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9F3D" w14:textId="77777777" w:rsidR="002446FB" w:rsidRPr="0042230B" w:rsidRDefault="002446FB" w:rsidP="00FA75C0">
      <w:pPr>
        <w:widowControl w:val="0"/>
        <w:tabs>
          <w:tab w:val="left" w:pos="5812"/>
          <w:tab w:val="left" w:pos="6237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bg-BG"/>
        </w:rPr>
      </w:pPr>
    </w:p>
    <w:p w14:paraId="3189BB3B" w14:textId="77777777" w:rsidR="002446FB" w:rsidRPr="0042230B" w:rsidRDefault="00B20EFC" w:rsidP="00FA75C0">
      <w:pPr>
        <w:widowControl w:val="0"/>
        <w:tabs>
          <w:tab w:val="left" w:pos="5670"/>
          <w:tab w:val="left" w:pos="5954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bg-BG"/>
        </w:rPr>
      </w:pPr>
      <w:r w:rsidRPr="0042230B">
        <w:rPr>
          <w:rFonts w:ascii="Times New Roman" w:eastAsia="Times New Roman" w:hAnsi="Times New Roman"/>
          <w:sz w:val="26"/>
          <w:szCs w:val="26"/>
          <w:lang w:val="bg-BG"/>
        </w:rPr>
        <w:tab/>
        <w:t>ДО</w:t>
      </w:r>
    </w:p>
    <w:p w14:paraId="0BE098A2" w14:textId="77777777" w:rsidR="002446FB" w:rsidRPr="0042230B" w:rsidRDefault="00B20EFC" w:rsidP="00FA75C0">
      <w:pPr>
        <w:widowControl w:val="0"/>
        <w:tabs>
          <w:tab w:val="left" w:pos="5954"/>
          <w:tab w:val="left" w:pos="6237"/>
        </w:tabs>
        <w:spacing w:after="0"/>
        <w:ind w:left="5670"/>
        <w:jc w:val="both"/>
        <w:rPr>
          <w:rFonts w:ascii="Times New Roman" w:eastAsia="Times New Roman" w:hAnsi="Times New Roman"/>
          <w:sz w:val="26"/>
          <w:szCs w:val="26"/>
          <w:lang w:val="bg-BG"/>
        </w:rPr>
      </w:pPr>
      <w:r w:rsidRPr="0042230B">
        <w:rPr>
          <w:rFonts w:ascii="Times New Roman" w:eastAsia="Times New Roman" w:hAnsi="Times New Roman"/>
          <w:sz w:val="26"/>
          <w:szCs w:val="26"/>
          <w:lang w:val="bg-BG"/>
        </w:rPr>
        <w:t xml:space="preserve">ДИРЕКТОРА НА </w:t>
      </w:r>
    </w:p>
    <w:p w14:paraId="424C3C4B" w14:textId="77777777" w:rsidR="002446FB" w:rsidRPr="0042230B" w:rsidRDefault="00B20EFC" w:rsidP="00FA75C0">
      <w:pPr>
        <w:widowControl w:val="0"/>
        <w:tabs>
          <w:tab w:val="left" w:pos="5954"/>
          <w:tab w:val="left" w:pos="6237"/>
        </w:tabs>
        <w:spacing w:after="0"/>
        <w:ind w:left="5670"/>
        <w:jc w:val="both"/>
        <w:rPr>
          <w:rFonts w:ascii="Times New Roman" w:eastAsia="Times New Roman" w:hAnsi="Times New Roman"/>
          <w:sz w:val="26"/>
          <w:szCs w:val="26"/>
          <w:lang w:val="bg-BG"/>
        </w:rPr>
      </w:pPr>
      <w:r w:rsidRPr="0042230B">
        <w:rPr>
          <w:rFonts w:ascii="Times New Roman" w:eastAsia="Times New Roman" w:hAnsi="Times New Roman"/>
          <w:sz w:val="26"/>
          <w:szCs w:val="26"/>
          <w:lang w:val="bg-BG"/>
        </w:rPr>
        <w:t>РИОСВ - ВЕЛИКО ТЪРНОВО</w:t>
      </w:r>
    </w:p>
    <w:p w14:paraId="01B1E0FE" w14:textId="77777777" w:rsidR="00EF2D2B" w:rsidRPr="0042230B" w:rsidRDefault="00EF2D2B" w:rsidP="00EF2D2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bg-BG"/>
        </w:rPr>
      </w:pPr>
    </w:p>
    <w:p w14:paraId="2011184A" w14:textId="77777777" w:rsidR="002446FB" w:rsidRPr="0042230B" w:rsidRDefault="00B20EFC" w:rsidP="00FA75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bg-BG"/>
        </w:rPr>
      </w:pPr>
      <w:r w:rsidRPr="0042230B">
        <w:rPr>
          <w:rFonts w:ascii="Times New Roman" w:eastAsia="Times New Roman" w:hAnsi="Times New Roman"/>
          <w:b/>
          <w:sz w:val="32"/>
          <w:szCs w:val="32"/>
          <w:lang w:val="bg-BG"/>
        </w:rPr>
        <w:t>У В Е Д О М Л Е Н И Е</w:t>
      </w:r>
    </w:p>
    <w:p w14:paraId="4ADD8236" w14:textId="77777777" w:rsidR="002446FB" w:rsidRPr="0042230B" w:rsidRDefault="00B20EFC" w:rsidP="00FA75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за инвестиционно предложение</w:t>
      </w:r>
    </w:p>
    <w:p w14:paraId="2ED92C5B" w14:textId="77777777" w:rsidR="002446FB" w:rsidRPr="0042230B" w:rsidRDefault="002446FB" w:rsidP="00FA75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5C87779F" w14:textId="77777777" w:rsidR="00FA75C0" w:rsidRPr="0042230B" w:rsidRDefault="00FA75C0" w:rsidP="004C48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5405036D" w14:textId="11899D51" w:rsidR="00954FCE" w:rsidRPr="009B7F37" w:rsidRDefault="00954FCE" w:rsidP="00954FCE">
      <w:pPr>
        <w:widowControl w:val="0"/>
        <w:suppressAutoHyphens/>
        <w:spacing w:after="0"/>
        <w:jc w:val="both"/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</w:pPr>
      <w:r w:rsidRPr="009B7F37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 xml:space="preserve">от </w:t>
      </w:r>
      <w:r w:rsidR="009B7F37" w:rsidRPr="009B7F37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>Светослав Росимиров Матеев</w:t>
      </w:r>
      <w:r w:rsidRPr="009B7F37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>,</w:t>
      </w:r>
    </w:p>
    <w:p w14:paraId="5F613F51" w14:textId="77777777" w:rsidR="00954FCE" w:rsidRPr="0042230B" w:rsidRDefault="00954FCE" w:rsidP="00954FCE">
      <w:pPr>
        <w:widowControl w:val="0"/>
        <w:suppressAutoHyphens/>
        <w:spacing w:after="0"/>
        <w:jc w:val="both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  <w:r w:rsidRPr="009B7F37">
        <w:rPr>
          <w:rFonts w:ascii="Times New Roman" w:eastAsia="TimesNewRomanPSMT" w:hAnsi="Times New Roman"/>
          <w:b/>
          <w:kern w:val="2"/>
          <w:sz w:val="24"/>
          <w:szCs w:val="24"/>
          <w:lang w:val="bg-BG" w:eastAsia="hi-IN" w:bidi="hi-IN"/>
        </w:rPr>
        <w:t>управител на</w:t>
      </w:r>
      <w:r w:rsidRPr="009B7F37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 „ГАБРОВО ГРАДИЩЕ ПАРК“ ООД,</w:t>
      </w:r>
    </w:p>
    <w:p w14:paraId="437517B8" w14:textId="77777777" w:rsidR="00C55C22" w:rsidRDefault="00954FCE" w:rsidP="00954FCE">
      <w:pPr>
        <w:widowControl w:val="0"/>
        <w:suppressAutoHyphens/>
        <w:spacing w:after="0"/>
        <w:jc w:val="both"/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</w:pPr>
      <w:r w:rsidRPr="0042230B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с ЕИК </w:t>
      </w:r>
      <w:r w:rsidR="00C55C22" w:rsidRPr="00FA75C0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по БУЛСТАТ </w:t>
      </w:r>
      <w:r w:rsidRPr="0042230B">
        <w:rPr>
          <w:rFonts w:ascii="Times New Roman" w:hAnsi="Times New Roman"/>
          <w:sz w:val="24"/>
          <w:szCs w:val="24"/>
          <w:lang w:val="bg-BG"/>
        </w:rPr>
        <w:t>02163521</w:t>
      </w:r>
      <w:r w:rsidRPr="0042230B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, </w:t>
      </w:r>
    </w:p>
    <w:p w14:paraId="5BA43F32" w14:textId="5CF8C108" w:rsidR="00954FCE" w:rsidRPr="0042230B" w:rsidRDefault="00954FCE" w:rsidP="00954FCE">
      <w:pPr>
        <w:widowControl w:val="0"/>
        <w:suppressAutoHyphens/>
        <w:spacing w:after="0"/>
        <w:jc w:val="both"/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</w:pPr>
      <w:r w:rsidRPr="0042230B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със седалище и с адрес на управление</w:t>
      </w:r>
      <w:r w:rsidR="00C55C22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: </w:t>
      </w:r>
      <w:r w:rsidRPr="0042230B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гр. Габрово, ул.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>„Станционна“ № 14</w:t>
      </w:r>
      <w:r w:rsidRPr="0042230B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,</w:t>
      </w:r>
    </w:p>
    <w:p w14:paraId="47195886" w14:textId="77777777" w:rsidR="00954FCE" w:rsidRPr="0042230B" w:rsidRDefault="00954FCE" w:rsidP="00954FCE">
      <w:pPr>
        <w:spacing w:after="0"/>
        <w:jc w:val="both"/>
        <w:rPr>
          <w:rFonts w:ascii="Times New Roman" w:eastAsia="Times New Roman" w:hAnsi="Times New Roman"/>
          <w:lang w:val="bg-BG"/>
        </w:rPr>
      </w:pPr>
      <w:r w:rsidRPr="0042230B">
        <w:rPr>
          <w:rFonts w:ascii="Times New Roman" w:eastAsia="Times New Roman" w:hAnsi="Times New Roman"/>
          <w:lang w:val="bg-BG"/>
        </w:rPr>
        <w:t>Телефон, факс и адрес на електронна поща:</w:t>
      </w:r>
    </w:p>
    <w:p w14:paraId="3265F415" w14:textId="6764E1C6" w:rsidR="00954FCE" w:rsidRPr="0042230B" w:rsidRDefault="00954FCE" w:rsidP="00954FCE">
      <w:pPr>
        <w:widowControl w:val="0"/>
        <w:suppressAutoHyphens/>
        <w:spacing w:after="0"/>
        <w:jc w:val="both"/>
        <w:rPr>
          <w:lang w:val="bg-BG"/>
        </w:rPr>
      </w:pPr>
      <w:r w:rsidRPr="0042230B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e-mail</w:t>
      </w:r>
      <w:r w:rsidRPr="0042230B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: </w:t>
      </w:r>
      <w:hyperlink r:id="rId9" w:tgtFrame="_blank" w:history="1">
        <w:r w:rsidRPr="0042230B">
          <w:rPr>
            <w:rFonts w:ascii="Times New Roman" w:eastAsia="Times New Roman" w:hAnsi="Times New Roman"/>
            <w:sz w:val="24"/>
            <w:szCs w:val="24"/>
            <w:lang w:val="bg-BG"/>
          </w:rPr>
          <w:t>Svetoslav@sts.bg</w:t>
        </w:r>
      </w:hyperlink>
    </w:p>
    <w:p w14:paraId="0C519695" w14:textId="77777777" w:rsidR="00954FCE" w:rsidRPr="0042230B" w:rsidRDefault="00954FCE" w:rsidP="00954FCE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u w:val="single"/>
          <w:lang w:val="bg-BG"/>
        </w:rPr>
        <w:t>Лице за връзка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(трите имена, телефон, факс и адрес на електронна поща):</w:t>
      </w:r>
    </w:p>
    <w:p w14:paraId="310A9A83" w14:textId="4376CFA3" w:rsidR="00954FCE" w:rsidRPr="009B7F37" w:rsidRDefault="00954FCE" w:rsidP="00954FCE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B7F37">
        <w:rPr>
          <w:rFonts w:ascii="Times New Roman" w:eastAsia="Times New Roman" w:hAnsi="Times New Roman"/>
          <w:sz w:val="24"/>
          <w:szCs w:val="24"/>
          <w:lang w:val="bg-BG"/>
        </w:rPr>
        <w:t xml:space="preserve">Светослав Матеев - телефон 0888631789, </w:t>
      </w:r>
      <w:r w:rsidRPr="00C55C22">
        <w:rPr>
          <w:rFonts w:ascii="Times New Roman" w:eastAsia="Times New Roman" w:hAnsi="Times New Roman"/>
          <w:sz w:val="24"/>
          <w:szCs w:val="24"/>
          <w:lang w:val="bg-BG"/>
        </w:rPr>
        <w:t>Svetoslav@sts.bg</w:t>
      </w:r>
    </w:p>
    <w:p w14:paraId="001D4A13" w14:textId="77777777" w:rsidR="00954FCE" w:rsidRPr="0042230B" w:rsidRDefault="00954FCE" w:rsidP="00954FCE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7EAF5832" w14:textId="77777777" w:rsidR="00FA75C0" w:rsidRPr="00FA75C0" w:rsidRDefault="00FA75C0" w:rsidP="00FA75C0">
      <w:pPr>
        <w:widowControl w:val="0"/>
        <w:suppressAutoHyphens/>
        <w:spacing w:after="0"/>
        <w:jc w:val="both"/>
        <w:rPr>
          <w:rFonts w:ascii="Times New Roman" w:eastAsia="MS Mincho" w:hAnsi="Times New Roman"/>
          <w:caps/>
          <w:sz w:val="24"/>
          <w:szCs w:val="24"/>
          <w:lang w:val="bg-BG" w:eastAsia="bg-BG"/>
        </w:rPr>
      </w:pPr>
      <w:r w:rsidRPr="00FA75C0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 xml:space="preserve">ОТ  </w:t>
      </w:r>
      <w:r w:rsidRPr="00FA75C0">
        <w:rPr>
          <w:rFonts w:ascii="Times New Roman" w:eastAsia="MS Mincho" w:hAnsi="Times New Roman"/>
          <w:b/>
          <w:caps/>
          <w:sz w:val="24"/>
          <w:szCs w:val="24"/>
          <w:lang w:val="bg-BG" w:eastAsia="bg-BG"/>
        </w:rPr>
        <w:t>таня христова</w:t>
      </w:r>
      <w:r w:rsidRPr="00FA75C0">
        <w:rPr>
          <w:rFonts w:ascii="Times New Roman" w:eastAsia="MS Mincho" w:hAnsi="Times New Roman"/>
          <w:caps/>
          <w:sz w:val="24"/>
          <w:szCs w:val="24"/>
          <w:lang w:val="bg-BG" w:eastAsia="bg-BG"/>
        </w:rPr>
        <w:t xml:space="preserve">, </w:t>
      </w:r>
    </w:p>
    <w:p w14:paraId="27D77732" w14:textId="77777777" w:rsidR="00FA75C0" w:rsidRPr="00FA75C0" w:rsidRDefault="00FA75C0" w:rsidP="00FA75C0">
      <w:pPr>
        <w:spacing w:after="0"/>
        <w:rPr>
          <w:rFonts w:ascii="Times New Roman" w:eastAsia="MS Mincho" w:hAnsi="Times New Roman"/>
          <w:sz w:val="24"/>
          <w:szCs w:val="24"/>
          <w:lang w:val="bg-BG" w:eastAsia="bg-BG"/>
        </w:rPr>
      </w:pPr>
      <w:r w:rsidRPr="00FA75C0">
        <w:rPr>
          <w:rFonts w:ascii="Times New Roman" w:eastAsia="MS Mincho" w:hAnsi="Times New Roman"/>
          <w:b/>
          <w:sz w:val="24"/>
          <w:szCs w:val="24"/>
          <w:lang w:val="bg-BG" w:eastAsia="bg-BG"/>
        </w:rPr>
        <w:t>в качеството на кмет на ОБЩИНА ГАБРОВО</w:t>
      </w:r>
      <w:r w:rsidRPr="00FA75C0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 </w:t>
      </w:r>
    </w:p>
    <w:p w14:paraId="100472CA" w14:textId="77777777" w:rsidR="00FA75C0" w:rsidRPr="00FA75C0" w:rsidRDefault="00FA75C0" w:rsidP="00FA75C0">
      <w:pPr>
        <w:spacing w:after="0"/>
        <w:rPr>
          <w:rFonts w:ascii="Times New Roman" w:eastAsia="MS Mincho" w:hAnsi="Times New Roman"/>
          <w:sz w:val="24"/>
          <w:szCs w:val="24"/>
          <w:lang w:val="bg-BG" w:eastAsia="bg-BG"/>
        </w:rPr>
      </w:pPr>
      <w:r w:rsidRPr="00FA75C0">
        <w:rPr>
          <w:rFonts w:ascii="Times New Roman" w:eastAsia="MS Mincho" w:hAnsi="Times New Roman"/>
          <w:b/>
          <w:sz w:val="24"/>
          <w:szCs w:val="24"/>
          <w:lang w:val="bg-BG" w:eastAsia="bg-BG"/>
        </w:rPr>
        <w:t>и представляващ</w:t>
      </w:r>
      <w:r w:rsidRPr="00FA75C0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 </w:t>
      </w:r>
      <w:r w:rsidRPr="00FA75C0">
        <w:rPr>
          <w:rFonts w:ascii="Times New Roman" w:eastAsia="MS Mincho" w:hAnsi="Times New Roman"/>
          <w:b/>
          <w:sz w:val="24"/>
          <w:szCs w:val="24"/>
          <w:lang w:val="bg-BG" w:eastAsia="bg-BG"/>
        </w:rPr>
        <w:t>Община Габрово</w:t>
      </w:r>
      <w:r w:rsidRPr="00FA75C0">
        <w:rPr>
          <w:rFonts w:ascii="Times New Roman" w:eastAsia="MS Mincho" w:hAnsi="Times New Roman"/>
          <w:sz w:val="24"/>
          <w:szCs w:val="24"/>
          <w:lang w:val="bg-BG" w:eastAsia="bg-BG"/>
        </w:rPr>
        <w:t>, ЕИК по БУЛСТАТ 000215630,</w:t>
      </w:r>
    </w:p>
    <w:p w14:paraId="15B456A6" w14:textId="77777777" w:rsidR="00FA75C0" w:rsidRPr="00FA75C0" w:rsidRDefault="00FA75C0" w:rsidP="00FA75C0">
      <w:pPr>
        <w:spacing w:after="0"/>
        <w:jc w:val="both"/>
        <w:rPr>
          <w:rFonts w:ascii="Times New Roman" w:eastAsia="Times New Roman" w:hAnsi="Times New Roman"/>
          <w:lang w:val="bg-BG"/>
        </w:rPr>
      </w:pPr>
      <w:r w:rsidRPr="00FA75C0">
        <w:rPr>
          <w:rFonts w:ascii="Times New Roman" w:eastAsia="Times New Roman" w:hAnsi="Times New Roman"/>
          <w:lang w:val="bg-BG"/>
        </w:rPr>
        <w:t>Пълен пощенски адрес: гр. Габрово, пл. Възраждане № 3,</w:t>
      </w:r>
    </w:p>
    <w:p w14:paraId="426CD8AD" w14:textId="77777777" w:rsidR="00FA75C0" w:rsidRPr="00FA75C0" w:rsidRDefault="00FA75C0" w:rsidP="00FA75C0">
      <w:pPr>
        <w:spacing w:after="0"/>
        <w:jc w:val="both"/>
        <w:rPr>
          <w:rFonts w:ascii="Times New Roman" w:eastAsia="Times New Roman" w:hAnsi="Times New Roman"/>
          <w:lang w:val="bg-BG"/>
        </w:rPr>
      </w:pPr>
      <w:r w:rsidRPr="00FA75C0">
        <w:rPr>
          <w:rFonts w:ascii="Times New Roman" w:eastAsia="Times New Roman" w:hAnsi="Times New Roman"/>
          <w:lang w:val="bg-BG"/>
        </w:rPr>
        <w:t>Телефон, факс и адрес на електронна поща:</w:t>
      </w:r>
    </w:p>
    <w:p w14:paraId="64C12B6E" w14:textId="77777777" w:rsidR="00FA75C0" w:rsidRPr="00FA75C0" w:rsidRDefault="00FA75C0" w:rsidP="00FA75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A75C0">
        <w:rPr>
          <w:rFonts w:ascii="Times New Roman" w:eastAsia="Times New Roman" w:hAnsi="Times New Roman"/>
          <w:lang w:val="bg-BG"/>
        </w:rPr>
        <w:t xml:space="preserve">066 818 400, факс 066 809 371, </w:t>
      </w:r>
      <w:r w:rsidRPr="00FA75C0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e-mail:</w:t>
      </w:r>
      <w:r w:rsidRPr="00FA75C0">
        <w:rPr>
          <w:rFonts w:ascii="Times New Roman" w:eastAsia="Times New Roman" w:hAnsi="Times New Roman"/>
          <w:lang w:val="bg-BG"/>
        </w:rPr>
        <w:t xml:space="preserve"> </w:t>
      </w:r>
      <w:hyperlink r:id="rId10" w:history="1">
        <w:r w:rsidRPr="00FA75C0">
          <w:rPr>
            <w:rFonts w:ascii="Times New Roman" w:eastAsia="Times New Roman" w:hAnsi="Times New Roman"/>
            <w:sz w:val="24"/>
            <w:szCs w:val="24"/>
            <w:lang w:val="bg-BG"/>
          </w:rPr>
          <w:t>gabrovo@gabrovo.bg</w:t>
        </w:r>
      </w:hyperlink>
    </w:p>
    <w:p w14:paraId="61ABF8D8" w14:textId="77777777" w:rsidR="00FA75C0" w:rsidRPr="00FA75C0" w:rsidRDefault="00FA75C0" w:rsidP="00FA75C0">
      <w:pPr>
        <w:spacing w:after="0"/>
        <w:jc w:val="both"/>
        <w:rPr>
          <w:rFonts w:ascii="Times New Roman" w:eastAsia="Times New Roman" w:hAnsi="Times New Roman"/>
          <w:lang w:val="bg-BG"/>
        </w:rPr>
      </w:pPr>
      <w:r w:rsidRPr="00FA75C0">
        <w:rPr>
          <w:rFonts w:ascii="Times New Roman" w:eastAsia="Times New Roman" w:hAnsi="Times New Roman"/>
          <w:u w:val="single"/>
          <w:lang w:val="bg-BG"/>
        </w:rPr>
        <w:t>Лице за връзка</w:t>
      </w:r>
      <w:r w:rsidRPr="00FA75C0">
        <w:rPr>
          <w:rFonts w:ascii="Times New Roman" w:eastAsia="Times New Roman" w:hAnsi="Times New Roman"/>
          <w:lang w:val="bg-BG"/>
        </w:rPr>
        <w:t xml:space="preserve"> (трите имена, телефон, факс и адрес на електронна поща):</w:t>
      </w:r>
    </w:p>
    <w:p w14:paraId="1D76672A" w14:textId="77777777" w:rsidR="00FA75C0" w:rsidRPr="00FA75C0" w:rsidRDefault="00FA75C0" w:rsidP="00FA75C0">
      <w:pPr>
        <w:spacing w:after="0"/>
        <w:jc w:val="both"/>
        <w:rPr>
          <w:rFonts w:ascii="Times New Roman" w:eastAsia="Times New Roman" w:hAnsi="Times New Roman"/>
          <w:lang w:val="bg-BG"/>
        </w:rPr>
      </w:pPr>
      <w:r w:rsidRPr="00FA75C0">
        <w:rPr>
          <w:rFonts w:ascii="Times New Roman" w:eastAsia="Times New Roman" w:hAnsi="Times New Roman"/>
          <w:lang w:val="bg-BG"/>
        </w:rPr>
        <w:t xml:space="preserve">Арх. Люция Декова-Николова, тел. 0885 655 999, </w:t>
      </w:r>
      <w:r w:rsidRPr="00FA75C0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e-mail: </w:t>
      </w:r>
      <w:hyperlink r:id="rId11" w:history="1">
        <w:r w:rsidRPr="00FA75C0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bg-BG"/>
          </w:rPr>
          <w:t>l.dekova@gabrovo.bg</w:t>
        </w:r>
      </w:hyperlink>
    </w:p>
    <w:p w14:paraId="626070ED" w14:textId="77777777" w:rsidR="00FA75C0" w:rsidRPr="0042230B" w:rsidRDefault="00FA75C0" w:rsidP="004C48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8D9168E" w14:textId="77777777" w:rsidR="002446FB" w:rsidRPr="0042230B" w:rsidRDefault="00B20EFC" w:rsidP="00FA75C0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УВАЖАЕМ</w:t>
      </w:r>
      <w:r w:rsidR="004C48F0" w:rsidRPr="0042230B">
        <w:rPr>
          <w:rFonts w:ascii="Times New Roman" w:eastAsia="Times New Roman" w:hAnsi="Times New Roman"/>
          <w:sz w:val="24"/>
          <w:szCs w:val="24"/>
          <w:lang w:val="bg-BG"/>
        </w:rPr>
        <w:t>И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Г-</w:t>
      </w:r>
      <w:r w:rsidR="004C48F0" w:rsidRPr="0042230B">
        <w:rPr>
          <w:rFonts w:ascii="Times New Roman" w:eastAsia="Times New Roman" w:hAnsi="Times New Roman"/>
          <w:sz w:val="24"/>
          <w:szCs w:val="24"/>
          <w:lang w:val="bg-BG"/>
        </w:rPr>
        <w:t>Н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ДИРЕКТОР,</w:t>
      </w:r>
    </w:p>
    <w:p w14:paraId="2B4312FD" w14:textId="77777777" w:rsidR="002446FB" w:rsidRPr="0042230B" w:rsidRDefault="00B20EFC" w:rsidP="00FA75C0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Уведомяваме Ви, че имаме следното инвестиционно предложение:</w:t>
      </w:r>
    </w:p>
    <w:p w14:paraId="473C3FBD" w14:textId="77777777" w:rsidR="00AF05E9" w:rsidRPr="0042230B" w:rsidRDefault="004F02ED" w:rsidP="00FA75C0">
      <w:pPr>
        <w:spacing w:after="120" w:line="240" w:lineRule="auto"/>
        <w:ind w:right="-471"/>
        <w:jc w:val="both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Проект за п</w:t>
      </w:r>
      <w:r w:rsidR="00AF05E9"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одробен устройствен план - план за регулация и застрояване (ПУП</w:t>
      </w: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 - </w:t>
      </w:r>
      <w:r w:rsidR="00AF05E9"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ПРЗ) за </w:t>
      </w: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частично </w:t>
      </w:r>
      <w:r w:rsidR="00AF05E9"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изменение на ПУП на части от квартали 229 и 232 по плана на град Габрово, ЦГЧ Изток</w:t>
      </w:r>
      <w:r w:rsidR="00FA75C0"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 – III етап</w:t>
      </w:r>
      <w:r w:rsidR="0042230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, което включва:</w:t>
      </w:r>
    </w:p>
    <w:p w14:paraId="6D66089A" w14:textId="77777777" w:rsidR="0042230B" w:rsidRDefault="00AF05E9" w:rsidP="00177EEC">
      <w:pPr>
        <w:pStyle w:val="a5"/>
        <w:numPr>
          <w:ilvl w:val="0"/>
          <w:numId w:val="4"/>
        </w:numPr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за квартал 229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- провеждане на регулационните граници на УПИ XXVI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>-510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имотните граници на ПИ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 идентификатор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14218.509.383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 и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създаване на 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нов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УПИ XXVII </w:t>
      </w:r>
      <w:r w:rsidR="00DA1AC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– за жилищно строителство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с регулационни граници по имотните на ПИ с проектен идентификатор 14218.509.485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7E64FF11" w14:textId="77777777" w:rsidR="00DA1AC2" w:rsidRDefault="00AF05E9" w:rsidP="00177EEC">
      <w:pPr>
        <w:pStyle w:val="a5"/>
        <w:numPr>
          <w:ilvl w:val="0"/>
          <w:numId w:val="4"/>
        </w:numPr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за квартал 232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–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за сметка на УПИ </w:t>
      </w:r>
      <w:r w:rsidR="0042230B">
        <w:rPr>
          <w:rFonts w:ascii="Times New Roman" w:eastAsia="Times New Roman" w:hAnsi="Times New Roman"/>
          <w:i/>
          <w:sz w:val="24"/>
          <w:szCs w:val="24"/>
        </w:rPr>
        <w:t xml:space="preserve">I – </w:t>
      </w:r>
      <w:proofErr w:type="spellStart"/>
      <w:r w:rsidR="0042230B">
        <w:rPr>
          <w:rFonts w:ascii="Times New Roman" w:eastAsia="Times New Roman" w:hAnsi="Times New Roman"/>
          <w:i/>
          <w:sz w:val="24"/>
          <w:szCs w:val="24"/>
        </w:rPr>
        <w:t>спортен</w:t>
      </w:r>
      <w:proofErr w:type="spellEnd"/>
      <w:r w:rsidR="0042230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42230B">
        <w:rPr>
          <w:rFonts w:ascii="Times New Roman" w:eastAsia="Times New Roman" w:hAnsi="Times New Roman"/>
          <w:i/>
          <w:sz w:val="24"/>
          <w:szCs w:val="24"/>
        </w:rPr>
        <w:t>комплекс</w:t>
      </w:r>
      <w:proofErr w:type="spellEnd"/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образуване на УПИ IV за ПИ 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 идентификатор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14218.509.594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и УПИ V за ПИ 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 идентификатор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14218.509.387</w:t>
      </w:r>
      <w:r w:rsid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КККР, </w:t>
      </w:r>
      <w:r w:rsidR="00DA1AC2">
        <w:rPr>
          <w:rFonts w:ascii="Times New Roman" w:eastAsia="Times New Roman" w:hAnsi="Times New Roman"/>
          <w:i/>
          <w:sz w:val="24"/>
          <w:szCs w:val="24"/>
          <w:lang w:val="bg-BG"/>
        </w:rPr>
        <w:t>с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отреждане </w:t>
      </w:r>
      <w:r w:rsidR="00DA1AC2">
        <w:rPr>
          <w:rFonts w:ascii="Times New Roman" w:eastAsia="Times New Roman" w:hAnsi="Times New Roman"/>
          <w:i/>
          <w:sz w:val="24"/>
          <w:szCs w:val="24"/>
          <w:lang w:val="bg-BG"/>
        </w:rPr>
        <w:t>„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за обществено обслужване и жилищно строителство</w:t>
      </w:r>
      <w:r w:rsidR="00DA1AC2">
        <w:rPr>
          <w:rFonts w:ascii="Times New Roman" w:eastAsia="Times New Roman" w:hAnsi="Times New Roman"/>
          <w:i/>
          <w:sz w:val="24"/>
          <w:szCs w:val="24"/>
          <w:lang w:val="bg-BG"/>
        </w:rPr>
        <w:t>“;</w:t>
      </w:r>
    </w:p>
    <w:p w14:paraId="039A2A96" w14:textId="77777777" w:rsidR="00B34C38" w:rsidRDefault="00B34C38" w:rsidP="00B34C38">
      <w:pPr>
        <w:pStyle w:val="a5"/>
        <w:numPr>
          <w:ilvl w:val="0"/>
          <w:numId w:val="4"/>
        </w:numPr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п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ромяна на част от предвиденото с плана </w:t>
      </w: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трасе на нереализирана улица, в частта между  осови точки (о. т.) 1363-2141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; </w:t>
      </w:r>
    </w:p>
    <w:p w14:paraId="4C607643" w14:textId="77777777" w:rsidR="00AF05E9" w:rsidRPr="0042230B" w:rsidRDefault="00DA1AC2" w:rsidP="00177EEC">
      <w:pPr>
        <w:pStyle w:val="a5"/>
        <w:numPr>
          <w:ilvl w:val="0"/>
          <w:numId w:val="4"/>
        </w:numPr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определяне на </w:t>
      </w:r>
      <w:r w:rsidRPr="007045EF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режим на застрояване</w:t>
      </w:r>
      <w:r w:rsidR="00AF05E9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. </w:t>
      </w:r>
    </w:p>
    <w:p w14:paraId="2BA5C3E7" w14:textId="77777777" w:rsidR="002446FB" w:rsidRPr="0042230B" w:rsidRDefault="00B20EFC" w:rsidP="00DA1AC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u w:val="single"/>
          <w:lang w:val="bg-BG"/>
        </w:rPr>
        <w:t>Характеристика на инвестиционното предложение:</w:t>
      </w:r>
    </w:p>
    <w:p w14:paraId="11594D69" w14:textId="77777777" w:rsidR="002446FB" w:rsidRPr="0042230B" w:rsidRDefault="00B20EFC" w:rsidP="00896D06">
      <w:pPr>
        <w:widowControl w:val="0"/>
        <w:spacing w:before="240"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1. Резюме на предложението</w:t>
      </w:r>
    </w:p>
    <w:p w14:paraId="29FB7C7A" w14:textId="77777777" w:rsidR="002446FB" w:rsidRPr="0042230B" w:rsidRDefault="00B20EFC" w:rsidP="00EF2D2B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(посочва се характерът на инвестиционното предложение, в т.ч. дали е за ново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2FE32B2A" w14:textId="77777777" w:rsidR="00B27911" w:rsidRDefault="00B27911" w:rsidP="008D2385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</w:p>
    <w:p w14:paraId="38FBB1BD" w14:textId="77777777" w:rsidR="00B27911" w:rsidRPr="00D970E6" w:rsidRDefault="003A68B4" w:rsidP="003A68B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В о</w:t>
      </w:r>
      <w:r w:rsidR="00B27911">
        <w:rPr>
          <w:rFonts w:ascii="Times New Roman" w:eastAsia="Times New Roman" w:hAnsi="Times New Roman"/>
          <w:i/>
          <w:sz w:val="24"/>
          <w:szCs w:val="24"/>
          <w:lang w:val="bg-BG"/>
        </w:rPr>
        <w:t>бхват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а</w:t>
      </w:r>
      <w:r w:rsidR="00B27911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на разработката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са </w:t>
      </w:r>
      <w:r w:rsidRPr="008F5707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включени</w:t>
      </w:r>
      <w:r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незастроени имоти, за</w:t>
      </w:r>
      <w:r w:rsidR="00B34C38"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които действащия</w:t>
      </w:r>
      <w:r w:rsid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т</w:t>
      </w:r>
      <w:r w:rsidR="00B34C38"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подробен устро</w:t>
      </w:r>
      <w:r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йствен план</w:t>
      </w:r>
      <w:r w:rsid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– </w:t>
      </w:r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план за регулация и застрояване </w:t>
      </w:r>
      <w:r w:rsidR="008F5707" w:rsidRPr="008F5707">
        <w:rPr>
          <w:rFonts w:ascii="Times New Roman" w:eastAsia="Times New Roman" w:hAnsi="Times New Roman"/>
          <w:bCs/>
          <w:i/>
          <w:sz w:val="24"/>
          <w:szCs w:val="24"/>
          <w:lang w:eastAsia="en-GB"/>
        </w:rPr>
        <w:t>(</w:t>
      </w:r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ПУП - ПРЗ</w:t>
      </w:r>
      <w:r w:rsidR="008F5707" w:rsidRPr="008F5707">
        <w:rPr>
          <w:rFonts w:ascii="Times New Roman" w:eastAsia="Times New Roman" w:hAnsi="Times New Roman"/>
          <w:bCs/>
          <w:i/>
          <w:sz w:val="24"/>
          <w:szCs w:val="24"/>
          <w:lang w:eastAsia="en-GB"/>
        </w:rPr>
        <w:t xml:space="preserve">) </w:t>
      </w:r>
      <w:proofErr w:type="spellStart"/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eastAsia="en-GB"/>
        </w:rPr>
        <w:t>на</w:t>
      </w:r>
      <w:proofErr w:type="spellEnd"/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eastAsia="en-GB"/>
        </w:rPr>
        <w:t xml:space="preserve"> </w:t>
      </w:r>
      <w:proofErr w:type="spellStart"/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eastAsia="en-GB"/>
        </w:rPr>
        <w:t>гр</w:t>
      </w:r>
      <w:proofErr w:type="spellEnd"/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eastAsia="en-GB"/>
        </w:rPr>
        <w:t xml:space="preserve">. </w:t>
      </w:r>
      <w:r w:rsidR="008F5707"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Габрово - </w:t>
      </w:r>
      <w:r w:rsidR="008F5707" w:rsidRPr="008F5707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ЦГЧ Изток</w:t>
      </w:r>
      <w:r w:rsidR="008F5707" w:rsidRPr="008F5707">
        <w:rPr>
          <w:rFonts w:ascii="Times New Roman" w:eastAsia="Times New Roman" w:hAnsi="Times New Roman"/>
          <w:i/>
          <w:sz w:val="24"/>
          <w:szCs w:val="24"/>
          <w:lang w:val="bg-BG"/>
        </w:rPr>
        <w:t>, одобрен с Решение № 293 от 19.10.2006 г. на Об</w:t>
      </w:r>
      <w:r w:rsidR="008F5707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щински съвет </w:t>
      </w:r>
      <w:r w:rsidR="008F5707" w:rsidRPr="008F5707">
        <w:rPr>
          <w:rFonts w:ascii="Times New Roman" w:eastAsia="Times New Roman" w:hAnsi="Times New Roman"/>
          <w:i/>
          <w:sz w:val="24"/>
          <w:szCs w:val="24"/>
          <w:lang w:val="bg-BG"/>
        </w:rPr>
        <w:t>Габрово</w:t>
      </w:r>
      <w:r w:rsidRPr="008F5707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не е приложен</w:t>
      </w:r>
      <w:r w:rsidR="00D970E6" w:rsidRPr="00D970E6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, както следва</w:t>
      </w:r>
      <w:r w:rsidRPr="00D970E6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:</w:t>
      </w:r>
    </w:p>
    <w:p w14:paraId="2ADE8471" w14:textId="487FEF44" w:rsidR="005B070F" w:rsidRPr="005B070F" w:rsidRDefault="00B27911" w:rsidP="00B2791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1C218C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 w:rsidR="005B070F" w:rsidRPr="001C218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1C218C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>14218.509.</w:t>
      </w:r>
      <w:r w:rsidR="005B070F" w:rsidRPr="001C218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384 по КККР</w:t>
      </w:r>
      <w:r w:rsidR="005B070F" w:rsidRPr="001C218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– </w:t>
      </w:r>
      <w:r w:rsidR="00C55C22" w:rsidRPr="001C218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общинска</w:t>
      </w:r>
      <w:r w:rsidR="00C55C22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частна собственост</w:t>
      </w:r>
      <w:r w:rsid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, с площ от 49 кв. м,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който по действащия план е включен за обособяване на УПИ </w:t>
      </w:r>
      <w:r w:rsidR="005B070F"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="005B070F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XXIV</w:t>
      </w:r>
      <w:r w:rsidR="005B070F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и УПИ </w:t>
      </w:r>
      <w:r w:rsidR="005B070F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</w:t>
      </w:r>
      <w:r w:rsidR="005B070F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 </w:t>
      </w:r>
      <w:r w:rsidR="005B070F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от кв. 229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двата – отредени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за жилищно застро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яване</w:t>
      </w:r>
      <w:r w:rsidR="005B070F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358BA24B" w14:textId="77777777" w:rsidR="000F173A" w:rsidRPr="005B070F" w:rsidRDefault="000F173A" w:rsidP="000F173A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>14218.509.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385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по КККР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–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общинска  частна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собственост, с площ от 421 кв. м,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който по действащия план е включен за обособяване на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XXIV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и УПИ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 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от кв. 229, двата – отредени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за жилищно застро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яване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48DDD669" w14:textId="77777777" w:rsidR="000F173A" w:rsidRPr="005B070F" w:rsidRDefault="000F173A" w:rsidP="000F173A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>14218.509.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386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по КККР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–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общинска  частна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собственост, с площ от 571 кв. м,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който по действащия план е включен за обособяване на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XXIV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и УПИ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 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от кв. 229, двата – отредени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за жилищно застро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яване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017758B5" w14:textId="77777777" w:rsidR="00B34C38" w:rsidRPr="005B070F" w:rsidRDefault="00B34C38" w:rsidP="00B34C38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>14218.509.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602</w:t>
      </w:r>
      <w:r w:rsidRPr="005B070F"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по КККР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–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общинска  частна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собственост, с площ от 132 кв. м,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който по действащия план е включен за обособяване на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XXIV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и УПИ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-508  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от кв. 229, двата – отредени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за жилищно застро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яване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5A92D412" w14:textId="77777777" w:rsidR="003A68B4" w:rsidRPr="003A68B4" w:rsidRDefault="003A68B4" w:rsidP="00B2791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B27911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14218.509.383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по КККР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частна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собственост на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„</w:t>
      </w:r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Г</w:t>
      </w:r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аброво</w:t>
      </w:r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 Г</w:t>
      </w:r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радище парк</w:t>
      </w:r>
      <w:proofErr w:type="gramStart"/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“ ООД</w:t>
      </w:r>
      <w:proofErr w:type="gramEnd"/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, с площ 413 кв. м,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за който по действащия план е отреден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-510 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от кв. 229,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предвиден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1210B2">
        <w:rPr>
          <w:rFonts w:ascii="Times New Roman" w:eastAsia="Times New Roman" w:hAnsi="Times New Roman"/>
          <w:i/>
          <w:sz w:val="24"/>
          <w:szCs w:val="24"/>
          <w:lang w:val="bg-BG"/>
        </w:rPr>
        <w:t>за жилищно застро</w:t>
      </w:r>
      <w:r w:rsidR="001210B2" w:rsidRPr="001210B2">
        <w:rPr>
          <w:rFonts w:ascii="Times New Roman" w:eastAsia="Times New Roman" w:hAnsi="Times New Roman"/>
          <w:i/>
          <w:sz w:val="24"/>
          <w:szCs w:val="24"/>
          <w:lang w:val="bg-BG"/>
        </w:rPr>
        <w:t>яване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4DDE98D8" w14:textId="77777777" w:rsidR="003A68B4" w:rsidRPr="005B070F" w:rsidRDefault="003A68B4" w:rsidP="00B27911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B27911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14218.509.594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по КККР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частна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собственост на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„</w:t>
      </w:r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Г</w:t>
      </w:r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аброво</w:t>
      </w:r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 Г</w:t>
      </w:r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радище парк</w:t>
      </w:r>
      <w:proofErr w:type="gramStart"/>
      <w:r w:rsidRPr="003A68B4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“ ООД</w:t>
      </w:r>
      <w:proofErr w:type="gramEnd"/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, с площ 2 993 кв. м,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за който по действащия план е предвидено, частично </w:t>
      </w:r>
      <w:r w:rsid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отчуждаване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за прокарване на улиците, от север и изток, заедно със зона за паркиране и  </w:t>
      </w:r>
      <w:r w:rsid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частично за обособяване на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– спортен комплекс </w:t>
      </w:r>
      <w:r w:rsidR="00B34C38" w:rsidRPr="00B34C38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 xml:space="preserve">от </w:t>
      </w:r>
      <w:r w:rsidRPr="00B34C38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кв. 232</w:t>
      </w:r>
      <w:r w:rsidR="005B070F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6F9A87C2" w14:textId="77777777" w:rsidR="00B34C38" w:rsidRPr="003F7C2F" w:rsidRDefault="00B34C38" w:rsidP="00B34C38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B27911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42230B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14218.509.</w:t>
      </w:r>
      <w:r>
        <w:rPr>
          <w:rFonts w:ascii="Times New Roman" w:eastAsia="Times New Roman" w:hAnsi="Times New Roman"/>
          <w:b/>
          <w:i/>
          <w:sz w:val="24"/>
          <w:szCs w:val="24"/>
          <w:lang w:val="bg-BG"/>
        </w:rPr>
        <w:t>387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>по КККР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,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общинска  частна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собственост, с площ от 1 188 кв. м,</w:t>
      </w:r>
      <w:r w:rsidRPr="005B070F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за който по действащия план е предвидено, частично - за прокарване на улицата  от изток,  и  частично - за обособяване на 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– спортен комплекс </w:t>
      </w:r>
      <w:r w:rsidRPr="00B34C38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от кв. 232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16570FE5" w14:textId="77777777" w:rsidR="003F7C2F" w:rsidRPr="005B070F" w:rsidRDefault="003F7C2F" w:rsidP="00B34C38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3F7C2F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част от ПИ с идентификатор 14218.510.67 по КККР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публична общинска собственост,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която е включена за обособяване на  УПИ </w:t>
      </w:r>
      <w:r w:rsidRPr="003A68B4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– спортен комплекс </w:t>
      </w:r>
      <w:r w:rsidRPr="00B34C38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от кв. 232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;</w:t>
      </w:r>
    </w:p>
    <w:p w14:paraId="250985C1" w14:textId="77777777" w:rsidR="00B34C38" w:rsidRDefault="00B34C38" w:rsidP="00B34C38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</w:pPr>
      <w:r w:rsidRPr="00B27911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 xml:space="preserve">ПИ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с идентификатор </w:t>
      </w:r>
      <w:r w:rsidRPr="00B27911">
        <w:rPr>
          <w:rFonts w:ascii="Times New Roman" w:eastAsia="Times New Roman" w:hAnsi="Times New Roman"/>
          <w:b/>
          <w:bCs/>
          <w:i/>
          <w:sz w:val="24"/>
          <w:szCs w:val="24"/>
          <w:lang w:val="en-GB" w:eastAsia="en-GB"/>
        </w:rPr>
        <w:t>14218.509.584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bg-BG" w:eastAsia="en-GB"/>
        </w:rPr>
        <w:t xml:space="preserve"> по КККР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–</w:t>
      </w:r>
      <w:r w:rsidRPr="00B27911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второстепенна улица, ул. „Разцветна“, представлява публична общинска собственост, </w:t>
      </w:r>
      <w:r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с площ от 142 кв. м, </w:t>
      </w:r>
      <w:r w:rsidRPr="00B27911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която е между кв. 229 и кв. 232 и осигурява изход към извън урбанизираната територия;</w:t>
      </w:r>
    </w:p>
    <w:p w14:paraId="795D147A" w14:textId="77777777" w:rsidR="00B27911" w:rsidRPr="001F7239" w:rsidRDefault="00B27911" w:rsidP="008F5707">
      <w:pPr>
        <w:spacing w:after="0" w:line="240" w:lineRule="auto"/>
        <w:jc w:val="both"/>
        <w:rPr>
          <w:rFonts w:ascii="Times New Roman" w:eastAsia="Times New Roman" w:hAnsi="Times New Roman"/>
          <w:i/>
          <w:sz w:val="10"/>
          <w:szCs w:val="10"/>
          <w:lang w:val="bg-BG"/>
        </w:rPr>
      </w:pPr>
      <w:r w:rsidRPr="003A68B4">
        <w:rPr>
          <w:rFonts w:ascii="Times New Roman" w:eastAsia="Times New Roman" w:hAnsi="Times New Roman"/>
          <w:bCs/>
          <w:sz w:val="24"/>
          <w:szCs w:val="24"/>
          <w:lang w:val="bg-BG" w:eastAsia="en-GB"/>
        </w:rPr>
        <w:t xml:space="preserve"> </w:t>
      </w:r>
    </w:p>
    <w:p w14:paraId="02E78496" w14:textId="77777777" w:rsidR="00A849C0" w:rsidRPr="001F7239" w:rsidRDefault="001F7239" w:rsidP="00A849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  <w:r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Към настоящия момент,</w:t>
      </w:r>
      <w:r w:rsidR="00A849C0"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 </w:t>
      </w:r>
      <w:r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действащият подробен устройствен план </w:t>
      </w:r>
      <w:r w:rsidR="00A849C0"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не е </w:t>
      </w:r>
      <w:r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приложен, по отношение и на регулацията, и на застрояването. </w:t>
      </w:r>
      <w:r w:rsidR="00A849C0" w:rsidRPr="001F723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 </w:t>
      </w:r>
    </w:p>
    <w:p w14:paraId="06D61024" w14:textId="77777777" w:rsidR="001F7239" w:rsidRPr="001F7239" w:rsidRDefault="001F7239" w:rsidP="008D238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</w:p>
    <w:p w14:paraId="5D35D78C" w14:textId="77777777" w:rsidR="00A849C0" w:rsidRPr="0042230B" w:rsidRDefault="00A849C0" w:rsidP="008D2385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ПРОЕКТНО ПРЕДЛОЖЕНИЕ:</w:t>
      </w:r>
    </w:p>
    <w:p w14:paraId="759AF59B" w14:textId="77777777" w:rsidR="001F7239" w:rsidRDefault="001F7239" w:rsidP="00A849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Предлага се промяна на плана, н</w:t>
      </w:r>
      <w:r w:rsidR="00A849C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а основание чл.134, ал.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1</w:t>
      </w:r>
      <w:r w:rsidR="00A849C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, т.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1 и ал. 2, т.2 и т.6 от ЗУТ, за частично изменение на  ПУП – ПРЗ за </w:t>
      </w:r>
      <w:r w:rsidR="00A849C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квартали 229 и 232 по плана на град Габрово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-</w:t>
      </w:r>
      <w:r w:rsidR="00A849C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ЦГЧ Изток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(III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етап</w:t>
      </w:r>
      <w:r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bg-BG"/>
        </w:rPr>
        <w:t>:</w:t>
      </w:r>
    </w:p>
    <w:p w14:paraId="54CD3178" w14:textId="77777777" w:rsidR="001F7239" w:rsidRDefault="001F7239" w:rsidP="001F7239">
      <w:pPr>
        <w:pStyle w:val="a5"/>
        <w:numPr>
          <w:ilvl w:val="0"/>
          <w:numId w:val="7"/>
        </w:numPr>
        <w:tabs>
          <w:tab w:val="left" w:pos="284"/>
        </w:tabs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З</w:t>
      </w: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а квартал 229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:</w:t>
      </w:r>
    </w:p>
    <w:p w14:paraId="5EEFB3AA" w14:textId="77777777" w:rsidR="001F7239" w:rsidRDefault="001F7239" w:rsidP="001F7239">
      <w:pPr>
        <w:pStyle w:val="a5"/>
        <w:numPr>
          <w:ilvl w:val="0"/>
          <w:numId w:val="8"/>
        </w:numPr>
        <w:tabs>
          <w:tab w:val="left" w:pos="284"/>
        </w:tabs>
        <w:spacing w:before="240" w:line="240" w:lineRule="auto"/>
        <w:ind w:left="567" w:right="-471" w:hanging="283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провеждане на регулационните граници на УПИ XXVI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-510, предимно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имотните граници на ПИ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 идентификатор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14218.509.383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КККР, като се обособява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XXVI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-383;</w:t>
      </w:r>
    </w:p>
    <w:p w14:paraId="2CCC7041" w14:textId="77777777" w:rsidR="001F7239" w:rsidRDefault="001F7239" w:rsidP="001F7239">
      <w:pPr>
        <w:pStyle w:val="a5"/>
        <w:numPr>
          <w:ilvl w:val="0"/>
          <w:numId w:val="8"/>
        </w:numPr>
        <w:tabs>
          <w:tab w:val="left" w:pos="284"/>
        </w:tabs>
        <w:spacing w:before="240" w:line="240" w:lineRule="auto"/>
        <w:ind w:left="567" w:right="-471" w:hanging="283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създаване на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нов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УПИ XXVII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– 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485 -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 жилищно строителство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с регулационни граници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>, предимно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имотните на ПИ с проектен идентификатор 14218.509.485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който се обособява от обединяването на ПИ с идентификатори 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en-GB" w:eastAsia="en-GB"/>
        </w:rPr>
        <w:t>14218.509.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384, 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en-GB" w:eastAsia="en-GB"/>
        </w:rPr>
        <w:t>14218.509.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38</w:t>
      </w:r>
      <w:r w:rsid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5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, 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en-GB" w:eastAsia="en-GB"/>
        </w:rPr>
        <w:t>14218.509.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38</w:t>
      </w:r>
      <w:r w:rsid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6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и 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en-GB" w:eastAsia="en-GB"/>
        </w:rPr>
        <w:t>14218.509.</w:t>
      </w:r>
      <w:r w:rsid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>602</w:t>
      </w:r>
      <w:r w:rsidR="00177EEC" w:rsidRPr="00177EEC">
        <w:rPr>
          <w:rFonts w:ascii="Times New Roman" w:eastAsia="Times New Roman" w:hAnsi="Times New Roman"/>
          <w:bCs/>
          <w:i/>
          <w:sz w:val="24"/>
          <w:szCs w:val="24"/>
          <w:lang w:val="bg-BG" w:eastAsia="en-GB"/>
        </w:rPr>
        <w:t xml:space="preserve"> по КККР</w:t>
      </w:r>
      <w:r w:rsidRPr="00177EEC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39FB2BE1" w14:textId="77777777" w:rsidR="00A63AA4" w:rsidRPr="00177EEC" w:rsidRDefault="00A63AA4" w:rsidP="001F7239">
      <w:pPr>
        <w:pStyle w:val="a5"/>
        <w:numPr>
          <w:ilvl w:val="0"/>
          <w:numId w:val="8"/>
        </w:numPr>
        <w:tabs>
          <w:tab w:val="left" w:pos="284"/>
        </w:tabs>
        <w:spacing w:before="240" w:line="240" w:lineRule="auto"/>
        <w:ind w:left="567" w:right="-471" w:hanging="283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определя се режим на застрояване – зона „Жм“ с нормативно приложимите устройствени показатели и свободно застрояване;</w:t>
      </w:r>
    </w:p>
    <w:p w14:paraId="73CF2E67" w14:textId="77777777" w:rsidR="00177EEC" w:rsidRDefault="001F7239" w:rsidP="001F7239">
      <w:pPr>
        <w:pStyle w:val="a5"/>
        <w:numPr>
          <w:ilvl w:val="0"/>
          <w:numId w:val="7"/>
        </w:numPr>
        <w:tabs>
          <w:tab w:val="left" w:pos="284"/>
        </w:tabs>
        <w:spacing w:before="240" w:line="240" w:lineRule="auto"/>
        <w:ind w:left="284" w:right="-47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за квартал 232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>:</w:t>
      </w:r>
    </w:p>
    <w:p w14:paraId="6E34132F" w14:textId="77777777" w:rsidR="00177EEC" w:rsidRDefault="001F7239" w:rsidP="00177EEC">
      <w:pPr>
        <w:pStyle w:val="a5"/>
        <w:numPr>
          <w:ilvl w:val="0"/>
          <w:numId w:val="9"/>
        </w:numPr>
        <w:tabs>
          <w:tab w:val="left" w:pos="284"/>
        </w:tabs>
        <w:spacing w:before="240" w:line="240" w:lineRule="auto"/>
        <w:ind w:left="567" w:right="-1" w:hanging="283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lastRenderedPageBreak/>
        <w:t xml:space="preserve"> </w:t>
      </w:r>
      <w:r w:rsidR="00177EE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 ПИ 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 идентификатор </w:t>
      </w:r>
      <w:r w:rsidR="00177EE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14218.509.594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</w:t>
      </w:r>
      <w:r w:rsidR="00177EE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>се предвижда обособяване на нов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УПИ IV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>-594, отреден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>„</w:t>
      </w:r>
      <w:r w:rsidR="00177EE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за обществено обслужване и жилищно строителство</w:t>
      </w:r>
      <w:r w:rsidR="00177EE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“, като вътрешните регулационни линии се прокарват предимно по имотните граници от юг и от изток; </w:t>
      </w:r>
    </w:p>
    <w:p w14:paraId="5ED0F652" w14:textId="77777777" w:rsidR="00177EEC" w:rsidRDefault="00177EEC" w:rsidP="00177EEC">
      <w:pPr>
        <w:pStyle w:val="a5"/>
        <w:numPr>
          <w:ilvl w:val="0"/>
          <w:numId w:val="9"/>
        </w:numPr>
        <w:tabs>
          <w:tab w:val="left" w:pos="284"/>
        </w:tabs>
        <w:spacing w:before="240" w:line="240" w:lineRule="auto"/>
        <w:ind w:left="567" w:right="-1" w:hanging="283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 ПИ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 идентификатор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14218.509.387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КККР се предвижда обособяване на нов УПИ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V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-387, отреден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„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за обществено обслужване и жилищно строителство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“, като вътрешната регулационна линия се прокарва предимно по имотната граница от </w:t>
      </w:r>
      <w:r w:rsidR="003F7C2F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запад. В новообособения УПИ </w:t>
      </w:r>
      <w:r w:rsidR="003F7C2F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V</w:t>
      </w:r>
      <w:r w:rsidR="003F7C2F">
        <w:rPr>
          <w:rFonts w:ascii="Times New Roman" w:eastAsia="Times New Roman" w:hAnsi="Times New Roman"/>
          <w:i/>
          <w:sz w:val="24"/>
          <w:szCs w:val="24"/>
          <w:lang w:val="bg-BG"/>
        </w:rPr>
        <w:t>-387, попада и малка част от ПИ</w:t>
      </w:r>
      <w:r w:rsidR="003F7C2F" w:rsidRPr="003F7C2F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3F7C2F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 идентификатор </w:t>
      </w:r>
      <w:r w:rsidR="003F7C2F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14218.</w:t>
      </w:r>
      <w:r w:rsidR="003F7C2F">
        <w:rPr>
          <w:rFonts w:ascii="Times New Roman" w:eastAsia="Times New Roman" w:hAnsi="Times New Roman"/>
          <w:i/>
          <w:sz w:val="24"/>
          <w:szCs w:val="24"/>
          <w:lang w:val="bg-BG"/>
        </w:rPr>
        <w:t>510.67 по КККР, публична общинска собственост</w:t>
      </w:r>
      <w:r w:rsidR="00A63AA4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1186988F" w14:textId="77777777" w:rsidR="00A63AA4" w:rsidRPr="00177EEC" w:rsidRDefault="00A63AA4" w:rsidP="00A63AA4">
      <w:pPr>
        <w:pStyle w:val="a5"/>
        <w:numPr>
          <w:ilvl w:val="0"/>
          <w:numId w:val="9"/>
        </w:numPr>
        <w:tabs>
          <w:tab w:val="left" w:pos="284"/>
        </w:tabs>
        <w:spacing w:before="24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определя се режим на застрояване – зона „Жм“, с преобладаващо обществено обслужващо предназначение, свободно застрояване и устройствени показатели: 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Пзастр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- до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60%, Кинт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- до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1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,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.2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и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Позел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– не по-малко от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40%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</w:p>
    <w:p w14:paraId="73976795" w14:textId="77777777" w:rsidR="001F7239" w:rsidRDefault="001F7239" w:rsidP="00177EEC">
      <w:pPr>
        <w:pStyle w:val="a5"/>
        <w:numPr>
          <w:ilvl w:val="0"/>
          <w:numId w:val="7"/>
        </w:numPr>
        <w:tabs>
          <w:tab w:val="left" w:pos="284"/>
        </w:tabs>
        <w:spacing w:before="240" w:line="240" w:lineRule="auto"/>
        <w:ind w:left="284" w:right="-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п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ромяна на част от предвиденото с плана </w:t>
      </w:r>
      <w:r w:rsidRPr="0042230B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трасе на нереализирана улица, в частта между  осови точки (о. т.) 1363-2141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; </w:t>
      </w:r>
    </w:p>
    <w:p w14:paraId="126DC3D4" w14:textId="77777777" w:rsidR="001F7239" w:rsidRPr="0042230B" w:rsidRDefault="001F7239" w:rsidP="00177EEC">
      <w:pPr>
        <w:pStyle w:val="a5"/>
        <w:numPr>
          <w:ilvl w:val="0"/>
          <w:numId w:val="4"/>
        </w:numPr>
        <w:spacing w:before="240" w:line="240" w:lineRule="auto"/>
        <w:ind w:left="284" w:right="-1" w:hanging="284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определяне на </w:t>
      </w:r>
      <w:r w:rsidRPr="007045EF">
        <w:rPr>
          <w:rFonts w:ascii="Times New Roman" w:eastAsia="Times New Roman" w:hAnsi="Times New Roman"/>
          <w:i/>
          <w:sz w:val="24"/>
          <w:szCs w:val="24"/>
          <w:u w:val="single"/>
          <w:lang w:val="bg-BG"/>
        </w:rPr>
        <w:t>режим на застрояване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. </w:t>
      </w:r>
    </w:p>
    <w:p w14:paraId="17FE69DE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163038ED" w14:textId="77777777" w:rsidR="00B86428" w:rsidRDefault="00B20EFC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Не се налага изграждане на нова пътна инфраструктура</w:t>
      </w:r>
      <w:r w:rsidR="000155D8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.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B86428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Засегнатите имоти 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са в урбанизираната територия и</w:t>
      </w:r>
      <w:r w:rsidR="00B86428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към момента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са достъпни по </w:t>
      </w:r>
      <w:r w:rsidR="00B86428">
        <w:rPr>
          <w:rFonts w:ascii="Times New Roman" w:eastAsia="Times New Roman" w:hAnsi="Times New Roman"/>
          <w:i/>
          <w:sz w:val="24"/>
          <w:szCs w:val="24"/>
          <w:lang w:val="bg-BG"/>
        </w:rPr>
        <w:t>съществуващи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улици</w:t>
      </w:r>
      <w:r w:rsidR="00B86428">
        <w:rPr>
          <w:rFonts w:ascii="Times New Roman" w:eastAsia="Times New Roman" w:hAnsi="Times New Roman"/>
          <w:i/>
          <w:sz w:val="24"/>
          <w:szCs w:val="24"/>
          <w:lang w:val="bg-BG"/>
        </w:rPr>
        <w:t>, които не се проведени по планираните с плана габарити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. </w:t>
      </w:r>
      <w:r w:rsidR="00B86428">
        <w:rPr>
          <w:rFonts w:ascii="Times New Roman" w:eastAsia="Times New Roman" w:hAnsi="Times New Roman"/>
          <w:i/>
          <w:sz w:val="24"/>
          <w:szCs w:val="24"/>
          <w:lang w:val="bg-BG"/>
        </w:rPr>
        <w:t>Заявеното намерение не променя по същество отреждането на имотите, променят се конкретните регулационни линии в съответствие с имотните граници и се оптимизира уличната регулация. Запазва се баланса на територията в плана, тъй като зоните, предвидени за жилищно застрояване и тези за обществено обслужващо предназначение се запазват.</w:t>
      </w:r>
    </w:p>
    <w:p w14:paraId="53049651" w14:textId="77777777" w:rsidR="002446FB" w:rsidRDefault="00B86428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Инженерното з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ахран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ване на имотите ще се изпълни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съгласно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изходните данни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от експлоатационните др</w:t>
      </w:r>
      <w:r w:rsidR="00896D06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ужества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през 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уличната мрежа. 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Е</w:t>
      </w:r>
      <w:r w:rsidR="00022FD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лектрозахранване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то</w:t>
      </w:r>
      <w:r w:rsidR="00022FD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на имотите 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ще </w:t>
      </w:r>
      <w:r w:rsidR="00022FD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се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осъществи от</w:t>
      </w:r>
      <w:r w:rsidR="00022FD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електро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разпределителната мрежа</w:t>
      </w:r>
      <w:r w:rsidR="00022FDB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. 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Присъединяването към водопр</w:t>
      </w:r>
      <w:r w:rsidR="00555939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оводната мрежа ще се осъществи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402CF2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от съществуващ водопровод </w:t>
      </w:r>
      <w:r w:rsidR="000713B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в </w:t>
      </w:r>
      <w:r w:rsidR="00BC713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урбанизираната територия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.</w:t>
      </w:r>
      <w:r w:rsidR="00BC713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Отвеждането на отпадните води е в съществуваща битова градска канализация.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</w:p>
    <w:p w14:paraId="7207806F" w14:textId="77777777" w:rsidR="008619CE" w:rsidRPr="0042230B" w:rsidRDefault="00D25E82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В по-голямата си част улицата е прокарана и осигурява инженерното захранване на прилежащите имоти. 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>Изграждането на техническата инфраструктура –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частта от 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>улица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та,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заедно със 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>захранващи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те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мрежи за ул. „Разцветна“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в участъка на настоящата промяна </w:t>
      </w:r>
      <w:r w:rsidR="008619C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ще следва да се изпълнява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по отделен инвестиционен проект след влизане в сила на заявеното ЧИ на ПУП. </w:t>
      </w:r>
    </w:p>
    <w:p w14:paraId="24D70874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686C13CB" w14:textId="77777777" w:rsidR="00B86428" w:rsidRPr="00B86428" w:rsidRDefault="00B86428" w:rsidP="00B864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bg-BG"/>
        </w:rPr>
        <w:t>Одобряването на изменението на плана следва процедура по реда на Закона за устройство на територията, включително разрешаване на изработването, съгласуване на свързаните с това промени в кадастралната карта и кадастралните регистри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КККР</w:t>
      </w:r>
      <w:r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, одобряване с решение на Общинския съвет Габрово и отразяване на измененията в действащия ПУП, съответно – в КККР.</w:t>
      </w:r>
    </w:p>
    <w:p w14:paraId="154041CB" w14:textId="77777777" w:rsidR="002446FB" w:rsidRPr="0042230B" w:rsidRDefault="00B20EFC" w:rsidP="00896D06">
      <w:pPr>
        <w:widowControl w:val="0"/>
        <w:spacing w:before="240"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4. Местоположение:</w:t>
      </w:r>
    </w:p>
    <w:p w14:paraId="5D28C390" w14:textId="77777777" w:rsidR="002446FB" w:rsidRPr="0042230B" w:rsidRDefault="00B20EFC" w:rsidP="00EF2D2B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7FE35BB4" w14:textId="77777777" w:rsidR="00402CF2" w:rsidRPr="0042230B" w:rsidRDefault="00402CF2" w:rsidP="00896D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Имот</w:t>
      </w:r>
      <w:r w:rsidR="00B01E6D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ите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се намира</w:t>
      </w:r>
      <w:r w:rsidR="00B01E6D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т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в </w:t>
      </w:r>
      <w:r w:rsidR="00AF05E9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урбанизираната територия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на </w:t>
      </w:r>
      <w:r w:rsidR="00B01E6D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град Габрово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, област Габрово </w:t>
      </w:r>
      <w:r w:rsidR="007F03F0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ПИ 14218.509.383 (УПИ XXVI, кв.229), ПИ с проектен идентификатор 14218.509.485 (УПИ XXVII, кв.229), ПИ 14218.509.594 (УПИ IV, кв.232) и ПИ 14218.509.387 (УПИ V, кв.232) 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по КККР</w:t>
      </w:r>
      <w:r w:rsidR="00364FF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(по ПУП-ПРЗ)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, географски координати</w:t>
      </w:r>
      <w:r w:rsidR="003F226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364FF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42°52'35.6"N 25°19'35.7"E.</w:t>
      </w:r>
    </w:p>
    <w:p w14:paraId="5041F3E9" w14:textId="77777777" w:rsidR="002446FB" w:rsidRPr="0042230B" w:rsidRDefault="00402CF2" w:rsidP="00896D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мот</w:t>
      </w:r>
      <w:r w:rsidR="00BC713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ите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, предмет на инвестиционното предложение, не попада</w:t>
      </w:r>
      <w:r w:rsidR="00BC713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т</w:t>
      </w:r>
      <w:r w:rsidR="00B20EFC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в границите на защитена територия по смисъла на Закона за защитените територии, както и в границите на защитена зона от екологичната мрежа „Натура 2000“ по смисъла на биологичното разнообразие и в територии за опазване обектите на културното наследство. Не се очаква реализацията и експлоатацията на инвестиционното предложение да доведат до отрицателно въздействие върху околната среда и човешкото здраве.</w:t>
      </w:r>
    </w:p>
    <w:p w14:paraId="0D3724AA" w14:textId="77777777" w:rsidR="002446FB" w:rsidRPr="0042230B" w:rsidRDefault="00B20EFC" w:rsidP="00896D06">
      <w:pPr>
        <w:widowControl w:val="0"/>
        <w:spacing w:before="240"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5. Природни ресурси, предвидени за използване по време на строителството и експлоатацията:</w:t>
      </w:r>
      <w:r w:rsidR="00896D06"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17863A45" w14:textId="77777777" w:rsidR="008F513E" w:rsidRDefault="00B20EFC" w:rsidP="008F51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Не се предвижда използване на природни ресурси по време на строителството и експлоатацията. Имот</w:t>
      </w:r>
      <w:r w:rsidR="00753F1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ите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ще бъд</w:t>
      </w:r>
      <w:r w:rsidR="00753F1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ат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захранен</w:t>
      </w:r>
      <w:r w:rsidR="00753F11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и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8F513E">
        <w:rPr>
          <w:rFonts w:ascii="Times New Roman" w:eastAsia="Times New Roman" w:hAnsi="Times New Roman"/>
          <w:i/>
          <w:sz w:val="24"/>
          <w:szCs w:val="24"/>
          <w:lang w:val="bg-BG"/>
        </w:rPr>
        <w:t>съобразно условията и изходните данни</w:t>
      </w:r>
      <w:r w:rsidR="008F513E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8F513E">
        <w:rPr>
          <w:rFonts w:ascii="Times New Roman" w:eastAsia="Times New Roman" w:hAnsi="Times New Roman"/>
          <w:i/>
          <w:sz w:val="24"/>
          <w:szCs w:val="24"/>
          <w:lang w:val="bg-BG"/>
        </w:rPr>
        <w:t>посочени от</w:t>
      </w:r>
      <w:r w:rsidR="008F513E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експлоатационните дружества</w:t>
      </w:r>
      <w:r w:rsidR="008F513E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през уличната мрежа</w:t>
      </w:r>
      <w:r w:rsidR="008F513E"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13761880" w14:textId="77777777" w:rsidR="008F513E" w:rsidRDefault="008F513E" w:rsidP="008F51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4969927" w14:textId="77777777" w:rsidR="002446FB" w:rsidRPr="0042230B" w:rsidRDefault="00B20EFC" w:rsidP="008F51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107E3EEB" w14:textId="77777777" w:rsidR="002446FB" w:rsidRPr="0042230B" w:rsidRDefault="00B20EFC" w:rsidP="00896D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Не се очакват</w:t>
      </w:r>
    </w:p>
    <w:p w14:paraId="5640775D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7. Очаквани общи емисии на вредни вещества във въздуха по замърсители:</w:t>
      </w:r>
    </w:p>
    <w:p w14:paraId="02301B42" w14:textId="77777777" w:rsidR="002446FB" w:rsidRPr="0042230B" w:rsidRDefault="00B20EFC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Не се очакват</w:t>
      </w:r>
    </w:p>
    <w:p w14:paraId="0A9258BE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8. Отпадъци, които се очаква да се генерират, и предвиждания за тяхното третиране:</w:t>
      </w:r>
    </w:p>
    <w:p w14:paraId="2B63397C" w14:textId="77777777" w:rsidR="00E52DDA" w:rsidRDefault="00B20EFC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bookmarkStart w:id="0" w:name="_heading=h.gjdgxs" w:colFirst="0" w:colLast="0"/>
      <w:bookmarkEnd w:id="0"/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Строителните отпадъци, генерирани при строителството ще се събират и третират, съгласно </w:t>
      </w:r>
      <w:r w:rsidR="00E52DDA">
        <w:rPr>
          <w:rFonts w:ascii="Times New Roman" w:eastAsia="Times New Roman" w:hAnsi="Times New Roman"/>
          <w:i/>
          <w:sz w:val="24"/>
          <w:szCs w:val="24"/>
          <w:lang w:val="bg-BG"/>
        </w:rPr>
        <w:t>нормативните правила, определени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="00E52DDA">
        <w:rPr>
          <w:rFonts w:ascii="Times New Roman" w:eastAsia="Times New Roman" w:hAnsi="Times New Roman"/>
          <w:i/>
          <w:sz w:val="24"/>
          <w:szCs w:val="24"/>
          <w:lang w:val="bg-BG"/>
        </w:rPr>
        <w:t>от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Община Габрово. </w:t>
      </w:r>
    </w:p>
    <w:p w14:paraId="18A106F5" w14:textId="77777777" w:rsidR="002446FB" w:rsidRPr="0042230B" w:rsidRDefault="00B20EFC" w:rsidP="00E52DD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При експлоатацията на обекта ще се генерират смесени битови отпадъци, които ще се извоз</w:t>
      </w:r>
      <w:r w:rsidR="00555939"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ват от фирмата по сметосъбиране</w:t>
      </w: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.</w:t>
      </w:r>
    </w:p>
    <w:p w14:paraId="7494A314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9. Отпадъчни води:</w:t>
      </w:r>
      <w:r w:rsidR="00896D06"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0541360F" w14:textId="77777777" w:rsidR="00B65932" w:rsidRPr="0042230B" w:rsidRDefault="00B65932" w:rsidP="00B6593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Очакваното количество на битови отпадни води е 2,8 л/с, които се предвижда да се заустят в съществуваща битова градска канализация. Дъждовната вода от покриви и терени се предвижда да се отведе чрез инсталация за събиране и съхранение на дъждовната вода в резервоари, с цел повторното и използване за напояване на зелени площи.</w:t>
      </w:r>
    </w:p>
    <w:p w14:paraId="31C39C04" w14:textId="77777777" w:rsidR="002446FB" w:rsidRPr="0042230B" w:rsidRDefault="00B20EFC" w:rsidP="00E52DDA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sz w:val="24"/>
          <w:szCs w:val="24"/>
          <w:lang w:val="bg-BG"/>
        </w:rPr>
        <w:t>10. Опасни химични вещества, които се очаква да бъдат налични на площадката на предприятието/съоръжението, както и капацитета на съоръженията, в които се очаква те да са налични:</w:t>
      </w:r>
      <w:r w:rsidR="00896D06" w:rsidRPr="0042230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42230B">
        <w:rPr>
          <w:rFonts w:ascii="Times New Roman" w:eastAsia="Times New Roman" w:hAnsi="Times New Roman"/>
          <w:sz w:val="24"/>
          <w:szCs w:val="24"/>
          <w:lang w:val="bg-BG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384512A1" w14:textId="77777777" w:rsidR="002446FB" w:rsidRPr="0042230B" w:rsidRDefault="00B20EFC" w:rsidP="00896D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42230B">
        <w:rPr>
          <w:rFonts w:ascii="Times New Roman" w:eastAsia="Times New Roman" w:hAnsi="Times New Roman"/>
          <w:i/>
          <w:sz w:val="24"/>
          <w:szCs w:val="24"/>
          <w:lang w:val="bg-BG"/>
        </w:rPr>
        <w:t>Не се очакват</w:t>
      </w:r>
    </w:p>
    <w:p w14:paraId="4CE887C6" w14:textId="77777777" w:rsidR="00954FCE" w:rsidRPr="00954FCE" w:rsidRDefault="00954FCE" w:rsidP="00954FC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val="bg-BG"/>
        </w:rPr>
      </w:pPr>
    </w:p>
    <w:p w14:paraId="0FAD963E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Моля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информирате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необходимите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действия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които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трябва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предприемем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реда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глава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шеста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ЗООС. </w:t>
      </w:r>
    </w:p>
    <w:p w14:paraId="11697DCD" w14:textId="77777777" w:rsidR="00954FCE" w:rsidRPr="00D650B8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ІІ.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Друга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информация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 (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е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задължително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попълване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)</w:t>
      </w:r>
    </w:p>
    <w:p w14:paraId="170BDA92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CCCD640" w14:textId="77777777" w:rsidR="00954FCE" w:rsidRPr="00D650B8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Прилагам</w:t>
      </w:r>
      <w:r>
        <w:rPr>
          <w:rFonts w:ascii="Times New Roman" w:hAnsi="Times New Roman"/>
          <w:sz w:val="24"/>
          <w:szCs w:val="24"/>
          <w:lang w:val="bg-BG"/>
        </w:rPr>
        <w:t>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14:paraId="19442C78" w14:textId="77777777" w:rsidR="00954FCE" w:rsidRPr="00A505E4" w:rsidRDefault="00954FCE" w:rsidP="00954FCE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505E4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A505E4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A505E4">
        <w:rPr>
          <w:rFonts w:ascii="Times New Roman" w:hAnsi="Times New Roman"/>
          <w:sz w:val="24"/>
          <w:szCs w:val="24"/>
          <w:lang w:val="x-none"/>
        </w:rPr>
        <w:t>доказващи</w:t>
      </w:r>
      <w:proofErr w:type="spellEnd"/>
      <w:r w:rsidRPr="00A505E4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676ABB8D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2.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удостоверяващи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реда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специален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закон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нормативен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административен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акт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права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иницииране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кандидатстване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одобряване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инвестиционно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предложение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04AA06C3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Други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преценка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14:paraId="1F36C8A8" w14:textId="77777777" w:rsidR="009B7F37" w:rsidRPr="009B7F37" w:rsidRDefault="009B7F37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D227F5" w14:textId="77777777" w:rsidR="00954FCE" w:rsidRPr="00103D1B" w:rsidRDefault="00954FCE" w:rsidP="00954FCE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Скици на ПИ с идентификатори 15-385851-07.04.2023 г. и № 15-1149826-10.07.2025 г. на АГКК, СГКК - Габрово.</w:t>
      </w:r>
    </w:p>
    <w:p w14:paraId="5E538F8F" w14:textId="77777777" w:rsidR="00954FCE" w:rsidRPr="00103D1B" w:rsidRDefault="00954FCE" w:rsidP="00954FCE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Документи за имотите, частна собственост, на „</w:t>
      </w:r>
      <w:r w:rsidRPr="00103D1B">
        <w:rPr>
          <w:rFonts w:ascii="Times New Roman" w:eastAsia="Times New Roman" w:hAnsi="Times New Roman"/>
          <w:bCs/>
          <w:i/>
          <w:sz w:val="24"/>
          <w:szCs w:val="24"/>
          <w:lang w:val="bg-BG"/>
        </w:rPr>
        <w:t>Габрово Градище парк“ ООД</w:t>
      </w:r>
      <w:r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: НА № 69 от 11.05.2022 г. (вписан в АВ, СВ – Габрово с вх.рег. № 1237, акт № 157, том IV, дело №792; НА № 6 от 09.12.2024 г. (вписан в АВ, СВ – Габрово с вх.рег. № 4511, акт № 79, том XVI, дело № 2357;</w:t>
      </w:r>
    </w:p>
    <w:p w14:paraId="46B74B92" w14:textId="277047EB" w:rsidR="00954FCE" w:rsidRPr="00103D1B" w:rsidRDefault="00954FCE" w:rsidP="00954FCE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Документи </w:t>
      </w:r>
      <w:r w:rsidR="00C55C22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за имотите, общинска частна соб</w:t>
      </w:r>
      <w:r w:rsidR="001C218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ственост: </w:t>
      </w:r>
      <w:r w:rsidR="001C218C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АДС</w:t>
      </w:r>
      <w:r w:rsidR="001C218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№ 5304/29.05.1976 г.</w:t>
      </w:r>
      <w:r w:rsidR="001C218C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за ПИ 14218.509.384 </w:t>
      </w:r>
      <w:r w:rsidR="001C218C" w:rsidRPr="00103D1B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>представляващ</w:t>
      </w:r>
      <w:proofErr w:type="spellEnd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>част</w:t>
      </w:r>
      <w:proofErr w:type="spellEnd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proofErr w:type="spellStart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>от</w:t>
      </w:r>
      <w:proofErr w:type="spellEnd"/>
      <w:r w:rsidR="001C218C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C218C">
        <w:rPr>
          <w:rFonts w:ascii="Times New Roman" w:eastAsia="Times New Roman" w:hAnsi="Times New Roman"/>
          <w:i/>
          <w:sz w:val="24"/>
          <w:szCs w:val="24"/>
          <w:lang w:val="bg-BG"/>
        </w:rPr>
        <w:t>дворно място</w:t>
      </w:r>
      <w:r w:rsidR="001C218C" w:rsidRPr="00103D1B">
        <w:rPr>
          <w:rFonts w:ascii="Times New Roman" w:eastAsia="Times New Roman" w:hAnsi="Times New Roman"/>
          <w:i/>
          <w:sz w:val="24"/>
          <w:szCs w:val="24"/>
        </w:rPr>
        <w:t>)</w:t>
      </w:r>
      <w:r w:rsidR="001C218C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;</w:t>
      </w:r>
      <w:r w:rsidR="00C55C22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АОС № 2498/23.04.2020 г.</w:t>
      </w:r>
      <w:r w:rsidR="00103D1B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proofErr w:type="gramEnd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03D1B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ПИ 14218.509.387;</w:t>
      </w:r>
      <w:r w:rsidR="00C55C22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АОС № 2773/08.05.2024 г.</w:t>
      </w:r>
      <w:r w:rsidR="00103D1B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03D1B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ПИ 14218.509.385</w:t>
      </w:r>
      <w:r w:rsidR="001C218C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и </w:t>
      </w:r>
      <w:r w:rsidR="00C55C22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АОС № 2774/08.05.2024 г.</w:t>
      </w:r>
      <w:r w:rsidR="00103D1B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>за</w:t>
      </w:r>
      <w:proofErr w:type="spellEnd"/>
      <w:r w:rsidR="00103D1B" w:rsidRPr="00103D1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C218C">
        <w:rPr>
          <w:rFonts w:ascii="Times New Roman" w:eastAsia="Times New Roman" w:hAnsi="Times New Roman"/>
          <w:i/>
          <w:sz w:val="24"/>
          <w:szCs w:val="24"/>
          <w:lang w:val="bg-BG"/>
        </w:rPr>
        <w:t>ПИ 14218.509.386;</w:t>
      </w:r>
      <w:r w:rsidR="00103D1B"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</w:p>
    <w:p w14:paraId="6E6B7EFB" w14:textId="77777777" w:rsidR="00954FCE" w:rsidRPr="00103D1B" w:rsidRDefault="00954FCE" w:rsidP="00954FCE">
      <w:pPr>
        <w:pStyle w:val="a5"/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103D1B">
        <w:rPr>
          <w:rFonts w:ascii="Times New Roman" w:eastAsia="Times New Roman" w:hAnsi="Times New Roman"/>
          <w:i/>
          <w:sz w:val="24"/>
          <w:szCs w:val="24"/>
          <w:lang w:val="bg-BG"/>
        </w:rPr>
        <w:t>Графична част – предложение за ЧИ на ПУП – ПР и ПЗ в М 1:500</w:t>
      </w:r>
    </w:p>
    <w:p w14:paraId="2CF35EF8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0F8F11CF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4.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носител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- 1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бр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7EAAF123" w14:textId="77777777" w:rsidR="00954FCE" w:rsidRPr="00DB437C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EF1BBBB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-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Желая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писмото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определяне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необходимите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действия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бъде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издадено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форма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изпратено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посочения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адрес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1ABBE40E" w14:textId="77777777" w:rsidR="00954FCE" w:rsidRPr="0048040C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28AEF3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50B8">
        <w:rPr>
          <w:rFonts w:ascii="Times New Roman" w:hAnsi="Times New Roman"/>
          <w:sz w:val="24"/>
          <w:szCs w:val="24"/>
          <w:lang w:val="x-none"/>
        </w:rPr>
        <w:t> 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Желая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получавам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кореспонденция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във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връзка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предоставяната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услуга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посочения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мен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адрес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електронна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.</w:t>
      </w:r>
    </w:p>
    <w:p w14:paraId="74CC6D27" w14:textId="77777777" w:rsidR="00954FCE" w:rsidRPr="0048040C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18458F1" w14:textId="77777777" w:rsidR="00954FCE" w:rsidRPr="00914CA5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2D55056C" w14:textId="77777777" w:rsidR="00954FCE" w:rsidRPr="00914CA5" w:rsidRDefault="00954FCE" w:rsidP="00954FC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1BDBAFB" w14:textId="77777777" w:rsidR="00954FCE" w:rsidRPr="00914CA5" w:rsidRDefault="00954FCE" w:rsidP="00954FC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56BAF23E" w14:textId="1336CC6A" w:rsidR="00954FCE" w:rsidRPr="00914CA5" w:rsidRDefault="00954FCE" w:rsidP="00954FC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5CEC242A" w14:textId="0CDAE51C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A3451D2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433DB13" w14:textId="51B52ED5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444A3D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 уважение,</w:t>
      </w:r>
    </w:p>
    <w:p w14:paraId="0468566D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val="bg-BG" w:eastAsia="bg-BG"/>
        </w:rPr>
      </w:pPr>
    </w:p>
    <w:p w14:paraId="31C84414" w14:textId="651E5935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6AE87ABF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val="bg-BG" w:eastAsia="bg-BG"/>
        </w:rPr>
      </w:pPr>
    </w:p>
    <w:p w14:paraId="73B9D62A" w14:textId="77777777" w:rsidR="00954FCE" w:rsidRPr="009B7F37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val="bg-BG" w:eastAsia="bg-BG"/>
        </w:rPr>
      </w:pPr>
      <w:r w:rsidRPr="009B7F37">
        <w:rPr>
          <w:rFonts w:ascii="Times New Roman" w:eastAsia="Times New Roman" w:hAnsi="Times New Roman"/>
          <w:b/>
          <w:bCs/>
          <w:caps/>
          <w:sz w:val="24"/>
          <w:szCs w:val="24"/>
          <w:lang w:val="bg-BG" w:eastAsia="bg-BG"/>
        </w:rPr>
        <w:t>Светослав матеев</w:t>
      </w:r>
    </w:p>
    <w:p w14:paraId="3B59EEF0" w14:textId="4F163549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9B7F37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 xml:space="preserve">Управител </w:t>
      </w:r>
      <w:r w:rsidRPr="009B7F37">
        <w:rPr>
          <w:rFonts w:ascii="Times New Roman" w:eastAsia="TimesNewRomanPSMT" w:hAnsi="Times New Roman"/>
          <w:i/>
          <w:kern w:val="2"/>
          <w:sz w:val="24"/>
          <w:szCs w:val="24"/>
          <w:lang w:val="bg-BG" w:eastAsia="hi-IN" w:bidi="hi-IN"/>
        </w:rPr>
        <w:t>на</w:t>
      </w:r>
      <w:r w:rsidRPr="009B7F37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 xml:space="preserve"> „Габрово Градище </w:t>
      </w:r>
      <w:r w:rsidR="009B7F37" w:rsidRPr="009B7F37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П</w:t>
      </w:r>
      <w:r w:rsidRPr="009B7F37">
        <w:rPr>
          <w:rFonts w:ascii="Times New Roman" w:eastAsia="TimesNewRomanPSMT" w:hAnsi="Times New Roman"/>
          <w:bCs/>
          <w:i/>
          <w:kern w:val="2"/>
          <w:sz w:val="24"/>
          <w:szCs w:val="24"/>
          <w:lang w:val="bg-BG" w:eastAsia="hi-IN" w:bidi="hi-IN"/>
        </w:rPr>
        <w:t>арк“ ООД</w:t>
      </w:r>
    </w:p>
    <w:p w14:paraId="04303366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48308B19" w14:textId="77777777" w:rsidR="00954FCE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09551D05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2147019D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444A3D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ТАНЯ ХРИСТОВА</w:t>
      </w:r>
    </w:p>
    <w:p w14:paraId="3C15B1BD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val="bg-BG" w:eastAsia="bg-BG"/>
        </w:rPr>
      </w:pPr>
      <w:r w:rsidRPr="00444A3D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Кмет на Община Габрово</w:t>
      </w:r>
    </w:p>
    <w:p w14:paraId="27506100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/>
        <w:rPr>
          <w:rFonts w:ascii="TimesNewRoman" w:eastAsia="Times New Roman" w:hAnsi="TimesNewRoman" w:cs="TimesNewRoman"/>
          <w:i/>
          <w:sz w:val="20"/>
          <w:szCs w:val="20"/>
          <w:lang w:val="bg-BG" w:eastAsia="bg-BG"/>
        </w:rPr>
      </w:pPr>
    </w:p>
    <w:p w14:paraId="51A5FF76" w14:textId="77777777" w:rsidR="00954FCE" w:rsidRDefault="00954FCE" w:rsidP="00954FCE">
      <w:pPr>
        <w:widowControl w:val="0"/>
        <w:autoSpaceDE w:val="0"/>
        <w:autoSpaceDN w:val="0"/>
        <w:adjustRightInd w:val="0"/>
        <w:spacing w:after="0"/>
        <w:rPr>
          <w:rFonts w:ascii="TimesNewRoman" w:eastAsia="Times New Roman" w:hAnsi="TimesNewRoman" w:cs="TimesNewRoman"/>
          <w:i/>
          <w:sz w:val="20"/>
          <w:szCs w:val="20"/>
          <w:lang w:val="bg-BG" w:eastAsia="bg-BG"/>
        </w:rPr>
      </w:pPr>
    </w:p>
    <w:p w14:paraId="67B128CB" w14:textId="77777777" w:rsidR="00954FCE" w:rsidRPr="00444A3D" w:rsidRDefault="00954FCE" w:rsidP="00954FCE">
      <w:pPr>
        <w:widowControl w:val="0"/>
        <w:autoSpaceDE w:val="0"/>
        <w:autoSpaceDN w:val="0"/>
        <w:adjustRightInd w:val="0"/>
        <w:spacing w:after="0"/>
        <w:rPr>
          <w:rFonts w:ascii="TimesNewRoman" w:eastAsia="Times New Roman" w:hAnsi="TimesNewRoman" w:cs="TimesNewRoman"/>
          <w:i/>
          <w:sz w:val="20"/>
          <w:szCs w:val="20"/>
          <w:lang w:val="bg-BG" w:eastAsia="bg-BG"/>
        </w:rPr>
      </w:pPr>
      <w:r w:rsidRPr="00444A3D">
        <w:rPr>
          <w:rFonts w:ascii="TimesNewRoman" w:eastAsia="Times New Roman" w:hAnsi="TimesNewRoman" w:cs="TimesNewRoman"/>
          <w:i/>
          <w:sz w:val="20"/>
          <w:szCs w:val="20"/>
          <w:lang w:val="bg-BG" w:eastAsia="bg-BG"/>
        </w:rPr>
        <w:t>Изготвил:</w:t>
      </w:r>
    </w:p>
    <w:p w14:paraId="7676FA18" w14:textId="2DAE82ED" w:rsidR="00954FCE" w:rsidRDefault="00954FCE" w:rsidP="00F31038">
      <w:pPr>
        <w:widowControl w:val="0"/>
        <w:autoSpaceDE w:val="0"/>
        <w:autoSpaceDN w:val="0"/>
        <w:adjustRightInd w:val="0"/>
        <w:spacing w:after="0"/>
        <w:ind w:left="1276" w:hanging="1276"/>
        <w:rPr>
          <w:rFonts w:ascii="Times New Roman" w:hAnsi="Times New Roman"/>
          <w:sz w:val="24"/>
          <w:szCs w:val="24"/>
          <w:lang w:val="bg-BG"/>
        </w:rPr>
      </w:pPr>
      <w:r w:rsidRPr="00444A3D">
        <w:rPr>
          <w:rFonts w:ascii="TimesNewRoman" w:eastAsia="Times New Roman" w:hAnsi="TimesNewRoman" w:cs="TimesNewRoman"/>
          <w:i/>
          <w:sz w:val="20"/>
          <w:szCs w:val="20"/>
          <w:lang w:val="bg-BG" w:eastAsia="bg-BG"/>
        </w:rPr>
        <w:t>……………..  Арх. Люция Декова, Главен архитект на Община Габрово</w:t>
      </w:r>
      <w:bookmarkStart w:id="1" w:name="_GoBack"/>
      <w:bookmarkEnd w:id="1"/>
    </w:p>
    <w:sectPr w:rsidR="00954FCE" w:rsidSect="00D819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707" w:bottom="851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F50B" w14:textId="77777777" w:rsidR="003E4C31" w:rsidRDefault="003E4C31">
      <w:pPr>
        <w:spacing w:after="0" w:line="240" w:lineRule="auto"/>
      </w:pPr>
      <w:r>
        <w:separator/>
      </w:r>
    </w:p>
  </w:endnote>
  <w:endnote w:type="continuationSeparator" w:id="0">
    <w:p w14:paraId="02E80622" w14:textId="77777777" w:rsidR="003E4C31" w:rsidRDefault="003E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3DC6" w14:textId="77777777" w:rsidR="00177EEC" w:rsidRDefault="00177E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4822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CFF9170" w14:textId="23970CC4" w:rsidR="00177EEC" w:rsidRPr="00EF2D2B" w:rsidRDefault="00177EEC">
        <w:pPr>
          <w:pStyle w:val="aa"/>
          <w:jc w:val="right"/>
          <w:rPr>
            <w:rFonts w:ascii="Times New Roman" w:hAnsi="Times New Roman"/>
          </w:rPr>
        </w:pPr>
        <w:r w:rsidRPr="00EF2D2B">
          <w:rPr>
            <w:rFonts w:ascii="Times New Roman" w:hAnsi="Times New Roman"/>
          </w:rPr>
          <w:fldChar w:fldCharType="begin"/>
        </w:r>
        <w:r w:rsidRPr="00EF2D2B">
          <w:rPr>
            <w:rFonts w:ascii="Times New Roman" w:hAnsi="Times New Roman"/>
          </w:rPr>
          <w:instrText xml:space="preserve"> PAGE   \* MERGEFORMAT </w:instrText>
        </w:r>
        <w:r w:rsidRPr="00EF2D2B">
          <w:rPr>
            <w:rFonts w:ascii="Times New Roman" w:hAnsi="Times New Roman"/>
          </w:rPr>
          <w:fldChar w:fldCharType="separate"/>
        </w:r>
        <w:r w:rsidR="00F31038">
          <w:rPr>
            <w:rFonts w:ascii="Times New Roman" w:hAnsi="Times New Roman"/>
            <w:noProof/>
          </w:rPr>
          <w:t>5</w:t>
        </w:r>
        <w:r w:rsidRPr="00EF2D2B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9E46" w14:textId="77777777" w:rsidR="00177EEC" w:rsidRDefault="00177E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0BEDA" w14:textId="77777777" w:rsidR="003E4C31" w:rsidRDefault="003E4C31">
      <w:pPr>
        <w:spacing w:after="0" w:line="240" w:lineRule="auto"/>
      </w:pPr>
      <w:r>
        <w:separator/>
      </w:r>
    </w:p>
  </w:footnote>
  <w:footnote w:type="continuationSeparator" w:id="0">
    <w:p w14:paraId="1336EC37" w14:textId="77777777" w:rsidR="003E4C31" w:rsidRDefault="003E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76E7B" w14:textId="77777777" w:rsidR="00177EEC" w:rsidRDefault="00177E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199A" w14:textId="77777777" w:rsidR="00177EEC" w:rsidRPr="00EF2D2B" w:rsidRDefault="00177E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E90A" w14:textId="77777777" w:rsidR="00177EEC" w:rsidRDefault="00177E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3D2"/>
    <w:multiLevelType w:val="hybridMultilevel"/>
    <w:tmpl w:val="44EC6B36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6197C6C"/>
    <w:multiLevelType w:val="hybridMultilevel"/>
    <w:tmpl w:val="309A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5D11"/>
    <w:multiLevelType w:val="hybridMultilevel"/>
    <w:tmpl w:val="3EFCC4C6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4165"/>
    <w:multiLevelType w:val="hybridMultilevel"/>
    <w:tmpl w:val="0CCE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D10F2"/>
    <w:multiLevelType w:val="hybridMultilevel"/>
    <w:tmpl w:val="9F8433FA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04AFC"/>
    <w:multiLevelType w:val="hybridMultilevel"/>
    <w:tmpl w:val="B690354C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B08D1"/>
    <w:multiLevelType w:val="hybridMultilevel"/>
    <w:tmpl w:val="F1142CB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568C1"/>
    <w:multiLevelType w:val="hybridMultilevel"/>
    <w:tmpl w:val="F1169106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B232E"/>
    <w:multiLevelType w:val="multilevel"/>
    <w:tmpl w:val="B54A8AEC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4A79A7"/>
    <w:multiLevelType w:val="hybridMultilevel"/>
    <w:tmpl w:val="7F08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FB"/>
    <w:rsid w:val="000038E6"/>
    <w:rsid w:val="000155D8"/>
    <w:rsid w:val="00022FDB"/>
    <w:rsid w:val="00025AE8"/>
    <w:rsid w:val="0003614B"/>
    <w:rsid w:val="00055F3D"/>
    <w:rsid w:val="000713B1"/>
    <w:rsid w:val="000D3B34"/>
    <w:rsid w:val="000F173A"/>
    <w:rsid w:val="00103D1B"/>
    <w:rsid w:val="00114436"/>
    <w:rsid w:val="001210B2"/>
    <w:rsid w:val="00177EEC"/>
    <w:rsid w:val="00194F7E"/>
    <w:rsid w:val="001C218C"/>
    <w:rsid w:val="001C2E37"/>
    <w:rsid w:val="001E234D"/>
    <w:rsid w:val="001F7239"/>
    <w:rsid w:val="002074C5"/>
    <w:rsid w:val="002420CA"/>
    <w:rsid w:val="002446FB"/>
    <w:rsid w:val="0024684C"/>
    <w:rsid w:val="00272B1E"/>
    <w:rsid w:val="002C11A0"/>
    <w:rsid w:val="002D1C41"/>
    <w:rsid w:val="002F70F0"/>
    <w:rsid w:val="00307562"/>
    <w:rsid w:val="003222C7"/>
    <w:rsid w:val="003405D8"/>
    <w:rsid w:val="00364FF1"/>
    <w:rsid w:val="00367D26"/>
    <w:rsid w:val="003A68B4"/>
    <w:rsid w:val="003E0F1C"/>
    <w:rsid w:val="003E4C31"/>
    <w:rsid w:val="003F226C"/>
    <w:rsid w:val="003F7C2F"/>
    <w:rsid w:val="00402CF2"/>
    <w:rsid w:val="0042230B"/>
    <w:rsid w:val="00462C14"/>
    <w:rsid w:val="004C48F0"/>
    <w:rsid w:val="004E7B17"/>
    <w:rsid w:val="004F02ED"/>
    <w:rsid w:val="00555939"/>
    <w:rsid w:val="00574216"/>
    <w:rsid w:val="005B070F"/>
    <w:rsid w:val="005C05B0"/>
    <w:rsid w:val="00657313"/>
    <w:rsid w:val="006A411E"/>
    <w:rsid w:val="006B2EC3"/>
    <w:rsid w:val="006B7F28"/>
    <w:rsid w:val="007045EF"/>
    <w:rsid w:val="00753F11"/>
    <w:rsid w:val="007A3C08"/>
    <w:rsid w:val="007B68A6"/>
    <w:rsid w:val="007C518B"/>
    <w:rsid w:val="007F03F0"/>
    <w:rsid w:val="008619CE"/>
    <w:rsid w:val="00876809"/>
    <w:rsid w:val="00896D06"/>
    <w:rsid w:val="008A3474"/>
    <w:rsid w:val="008A375E"/>
    <w:rsid w:val="008D2385"/>
    <w:rsid w:val="008E0658"/>
    <w:rsid w:val="008F0BD7"/>
    <w:rsid w:val="008F513E"/>
    <w:rsid w:val="008F5707"/>
    <w:rsid w:val="009320DC"/>
    <w:rsid w:val="00943305"/>
    <w:rsid w:val="0095319A"/>
    <w:rsid w:val="00954FCE"/>
    <w:rsid w:val="00962789"/>
    <w:rsid w:val="009A7A1E"/>
    <w:rsid w:val="009B7F37"/>
    <w:rsid w:val="009F6891"/>
    <w:rsid w:val="00A30AE6"/>
    <w:rsid w:val="00A4143C"/>
    <w:rsid w:val="00A51409"/>
    <w:rsid w:val="00A63AA4"/>
    <w:rsid w:val="00A849C0"/>
    <w:rsid w:val="00AA7FF7"/>
    <w:rsid w:val="00AD7435"/>
    <w:rsid w:val="00AF05E9"/>
    <w:rsid w:val="00AF2F6D"/>
    <w:rsid w:val="00B00939"/>
    <w:rsid w:val="00B01E6D"/>
    <w:rsid w:val="00B100B3"/>
    <w:rsid w:val="00B13ECA"/>
    <w:rsid w:val="00B20EFC"/>
    <w:rsid w:val="00B27911"/>
    <w:rsid w:val="00B34C38"/>
    <w:rsid w:val="00B57B8C"/>
    <w:rsid w:val="00B65932"/>
    <w:rsid w:val="00B80790"/>
    <w:rsid w:val="00B86428"/>
    <w:rsid w:val="00BB55EE"/>
    <w:rsid w:val="00BC7131"/>
    <w:rsid w:val="00BF0EBC"/>
    <w:rsid w:val="00BF32E4"/>
    <w:rsid w:val="00C55C22"/>
    <w:rsid w:val="00CA55FB"/>
    <w:rsid w:val="00CC285F"/>
    <w:rsid w:val="00D25D4C"/>
    <w:rsid w:val="00D25E82"/>
    <w:rsid w:val="00D62506"/>
    <w:rsid w:val="00D7177B"/>
    <w:rsid w:val="00D819F3"/>
    <w:rsid w:val="00D970E6"/>
    <w:rsid w:val="00DA1AC2"/>
    <w:rsid w:val="00DB68B7"/>
    <w:rsid w:val="00E07E43"/>
    <w:rsid w:val="00E11F41"/>
    <w:rsid w:val="00E52DDA"/>
    <w:rsid w:val="00EA00D3"/>
    <w:rsid w:val="00EB60A6"/>
    <w:rsid w:val="00EC2401"/>
    <w:rsid w:val="00ED2CA1"/>
    <w:rsid w:val="00EE3E03"/>
    <w:rsid w:val="00EF2D2B"/>
    <w:rsid w:val="00EF3881"/>
    <w:rsid w:val="00F15CE4"/>
    <w:rsid w:val="00F31038"/>
    <w:rsid w:val="00F95E62"/>
    <w:rsid w:val="00FA75C0"/>
    <w:rsid w:val="00FC32C6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7416"/>
  <w15:docId w15:val="{F2DA4172-388F-4871-AC2D-B25A699F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CE"/>
    <w:rPr>
      <w:rFonts w:eastAsiaTheme="minorEastAsia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7435E"/>
    <w:rPr>
      <w:rFonts w:eastAsiaTheme="minorEastAsia" w:cs="Times New Roman"/>
    </w:rPr>
  </w:style>
  <w:style w:type="paragraph" w:styleId="aa">
    <w:name w:val="footer"/>
    <w:basedOn w:val="a"/>
    <w:link w:val="ab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7435E"/>
    <w:rPr>
      <w:rFonts w:eastAsiaTheme="minorEastAsia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9F6891"/>
    <w:rPr>
      <w:color w:val="0000FF"/>
      <w:u w:val="single"/>
    </w:rPr>
  </w:style>
  <w:style w:type="character" w:styleId="af">
    <w:name w:val="Strong"/>
    <w:basedOn w:val="a0"/>
    <w:uiPriority w:val="22"/>
    <w:qFormat/>
    <w:rsid w:val="00B27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476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486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903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dekova@gabrovo.b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abrovo@gabrovo.b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vetoslav@sts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JDMT5IDIE8EqShIoq76xmWQPRA==">AMUW2mXQ60GkDV1i0ncYB+S4RQbmb3YZ2Rz36rWA+7UdQXWWq6oDiT2aMeTOqYP2b40Wnfeo078X7FmE1XRQTEBsZCO/4M6etro88DoIws3ArSy4szwowFeNB8gQZGcZh7rdfXpfTGKi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72F9D7-79B6-4CFC-B1BC-0EF516D1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Gabrovo</dc:creator>
  <cp:lastModifiedBy>Люция Декова</cp:lastModifiedBy>
  <cp:revision>51</cp:revision>
  <cp:lastPrinted>2025-10-20T12:14:00Z</cp:lastPrinted>
  <dcterms:created xsi:type="dcterms:W3CDTF">2025-11-11T17:01:00Z</dcterms:created>
  <dcterms:modified xsi:type="dcterms:W3CDTF">2025-11-13T14:23:00Z</dcterms:modified>
</cp:coreProperties>
</file>